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879" w:rsidRPr="00207813" w:rsidRDefault="00C21879" w:rsidP="00C21879">
      <w:pPr>
        <w:autoSpaceDE w:val="0"/>
        <w:autoSpaceDN w:val="0"/>
        <w:bidi w:val="0"/>
        <w:adjustRightInd w:val="0"/>
        <w:spacing w:line="360" w:lineRule="auto"/>
        <w:jc w:val="center"/>
        <w:rPr>
          <w:rFonts w:asciiTheme="majorBidi" w:eastAsia="TimesNewRoman" w:hAnsiTheme="majorBidi" w:cstheme="majorBidi"/>
          <w:b/>
          <w:bCs/>
          <w:sz w:val="32"/>
          <w:szCs w:val="32"/>
        </w:rPr>
      </w:pPr>
      <w:r w:rsidRPr="00207813">
        <w:rPr>
          <w:rFonts w:asciiTheme="majorBidi" w:hAnsiTheme="majorBidi" w:cstheme="majorBidi"/>
          <w:b/>
          <w:bCs/>
          <w:w w:val="110"/>
          <w:sz w:val="32"/>
          <w:szCs w:val="32"/>
        </w:rPr>
        <w:t>Isolation</w:t>
      </w:r>
      <w:r w:rsidRPr="00207813">
        <w:rPr>
          <w:rFonts w:asciiTheme="majorBidi" w:hAnsiTheme="majorBidi" w:cstheme="majorBidi"/>
          <w:b/>
          <w:bCs/>
          <w:spacing w:val="-8"/>
          <w:w w:val="110"/>
          <w:sz w:val="32"/>
          <w:szCs w:val="32"/>
        </w:rPr>
        <w:t xml:space="preserve"> </w:t>
      </w:r>
      <w:r w:rsidRPr="00207813">
        <w:rPr>
          <w:rFonts w:asciiTheme="majorBidi" w:hAnsiTheme="majorBidi" w:cstheme="majorBidi"/>
          <w:b/>
          <w:bCs/>
          <w:sz w:val="32"/>
          <w:szCs w:val="32"/>
        </w:rPr>
        <w:t>of</w:t>
      </w:r>
      <w:r w:rsidRPr="00207813">
        <w:rPr>
          <w:rFonts w:asciiTheme="majorBidi" w:hAnsiTheme="majorBidi" w:cstheme="majorBidi"/>
          <w:b/>
          <w:bCs/>
          <w:spacing w:val="11"/>
          <w:sz w:val="32"/>
          <w:szCs w:val="32"/>
        </w:rPr>
        <w:t xml:space="preserve"> </w:t>
      </w:r>
      <w:r w:rsidRPr="00207813">
        <w:rPr>
          <w:rFonts w:asciiTheme="majorBidi" w:hAnsiTheme="majorBidi" w:cstheme="majorBidi"/>
          <w:b/>
          <w:bCs/>
          <w:w w:val="107"/>
          <w:sz w:val="32"/>
          <w:szCs w:val="32"/>
        </w:rPr>
        <w:t xml:space="preserve">Measles </w:t>
      </w:r>
      <w:r w:rsidRPr="00207813">
        <w:rPr>
          <w:rFonts w:asciiTheme="majorBidi" w:hAnsiTheme="majorBidi" w:cstheme="majorBidi"/>
          <w:b/>
          <w:bCs/>
          <w:spacing w:val="11"/>
          <w:w w:val="107"/>
          <w:sz w:val="32"/>
          <w:szCs w:val="32"/>
        </w:rPr>
        <w:t>virus from infected children in Babylon province</w:t>
      </w:r>
    </w:p>
    <w:p w:rsidR="00C21879" w:rsidRPr="00F204FC" w:rsidRDefault="00C21879" w:rsidP="00C21879">
      <w:pPr>
        <w:autoSpaceDE w:val="0"/>
        <w:autoSpaceDN w:val="0"/>
        <w:bidi w:val="0"/>
        <w:adjustRightInd w:val="0"/>
        <w:spacing w:line="276" w:lineRule="auto"/>
        <w:jc w:val="center"/>
        <w:rPr>
          <w:rFonts w:asciiTheme="majorBidi" w:eastAsia="TimesNewRoman" w:hAnsiTheme="majorBidi" w:cstheme="majorBidi"/>
          <w:b/>
          <w:bCs/>
          <w:sz w:val="28"/>
          <w:szCs w:val="28"/>
        </w:rPr>
      </w:pPr>
      <w:r w:rsidRPr="00F204FC">
        <w:rPr>
          <w:rFonts w:asciiTheme="majorBidi" w:eastAsia="TimesNewRoman" w:hAnsiTheme="majorBidi" w:cstheme="majorBidi"/>
          <w:b/>
          <w:bCs/>
          <w:sz w:val="28"/>
          <w:szCs w:val="28"/>
        </w:rPr>
        <w:t>Dr. Ziton Abdulrida Ighewish Al-Khafaji</w:t>
      </w:r>
    </w:p>
    <w:p w:rsidR="00C21879" w:rsidRPr="00F204FC" w:rsidRDefault="00C21879" w:rsidP="00C21879">
      <w:pPr>
        <w:autoSpaceDE w:val="0"/>
        <w:autoSpaceDN w:val="0"/>
        <w:bidi w:val="0"/>
        <w:adjustRightInd w:val="0"/>
        <w:spacing w:line="276" w:lineRule="auto"/>
        <w:jc w:val="center"/>
        <w:rPr>
          <w:rFonts w:asciiTheme="majorBidi" w:eastAsia="TimesNewRoman" w:hAnsiTheme="majorBidi" w:cstheme="majorBidi"/>
          <w:sz w:val="28"/>
          <w:szCs w:val="28"/>
        </w:rPr>
      </w:pPr>
      <w:r w:rsidRPr="00F204FC">
        <w:rPr>
          <w:rFonts w:asciiTheme="majorBidi" w:eastAsia="TimesNewRoman" w:hAnsiTheme="majorBidi" w:cstheme="majorBidi"/>
          <w:sz w:val="28"/>
          <w:szCs w:val="28"/>
        </w:rPr>
        <w:t xml:space="preserve">College of </w:t>
      </w:r>
      <w:bookmarkStart w:id="0" w:name="_GoBack"/>
      <w:bookmarkEnd w:id="0"/>
      <w:r w:rsidRPr="00F204FC">
        <w:rPr>
          <w:rFonts w:asciiTheme="majorBidi" w:eastAsia="TimesNewRoman" w:hAnsiTheme="majorBidi" w:cstheme="majorBidi"/>
          <w:sz w:val="28"/>
          <w:szCs w:val="28"/>
        </w:rPr>
        <w:t>Medicine University of Babylon, Hilla, Babylon, IRAQ</w:t>
      </w:r>
    </w:p>
    <w:p w:rsidR="00C21879" w:rsidRPr="00F204FC" w:rsidRDefault="00C21879" w:rsidP="00C21879">
      <w:pPr>
        <w:autoSpaceDE w:val="0"/>
        <w:autoSpaceDN w:val="0"/>
        <w:bidi w:val="0"/>
        <w:adjustRightInd w:val="0"/>
        <w:spacing w:line="276" w:lineRule="auto"/>
        <w:jc w:val="center"/>
        <w:rPr>
          <w:rFonts w:asciiTheme="majorBidi" w:hAnsiTheme="majorBidi" w:cstheme="majorBidi"/>
          <w:b/>
          <w:bCs/>
          <w:sz w:val="28"/>
          <w:szCs w:val="28"/>
          <w:lang w:val="nl-NL"/>
        </w:rPr>
      </w:pPr>
      <w:r w:rsidRPr="00F204FC">
        <w:rPr>
          <w:rFonts w:asciiTheme="majorBidi" w:hAnsiTheme="majorBidi" w:cstheme="majorBidi"/>
          <w:b/>
          <w:bCs/>
          <w:sz w:val="28"/>
          <w:szCs w:val="28"/>
          <w:lang w:val="nl-NL"/>
        </w:rPr>
        <w:t>Dr.Jaafar K. N. Al-Mousawi</w:t>
      </w:r>
    </w:p>
    <w:p w:rsidR="00C21879" w:rsidRPr="00F204FC" w:rsidRDefault="00C21879" w:rsidP="00C21879">
      <w:pPr>
        <w:autoSpaceDE w:val="0"/>
        <w:autoSpaceDN w:val="0"/>
        <w:bidi w:val="0"/>
        <w:adjustRightInd w:val="0"/>
        <w:spacing w:line="276" w:lineRule="auto"/>
        <w:jc w:val="center"/>
        <w:rPr>
          <w:rFonts w:asciiTheme="majorBidi" w:eastAsia="TimesNewRoman" w:hAnsiTheme="majorBidi" w:cstheme="majorBidi"/>
          <w:sz w:val="28"/>
          <w:szCs w:val="28"/>
          <w:lang w:val="nl-NL"/>
        </w:rPr>
      </w:pPr>
      <w:r w:rsidRPr="00F204FC">
        <w:rPr>
          <w:rFonts w:asciiTheme="majorBidi" w:hAnsiTheme="majorBidi" w:cstheme="majorBidi"/>
          <w:sz w:val="28"/>
          <w:szCs w:val="28"/>
          <w:lang w:val="nl-NL"/>
        </w:rPr>
        <w:t>University college for humintarian studies,Al-Najaf –Al-alashraf-Iraq</w:t>
      </w:r>
    </w:p>
    <w:p w:rsidR="00C21879" w:rsidRPr="00F204FC" w:rsidRDefault="00C21879" w:rsidP="00C21879">
      <w:pPr>
        <w:autoSpaceDE w:val="0"/>
        <w:autoSpaceDN w:val="0"/>
        <w:bidi w:val="0"/>
        <w:adjustRightInd w:val="0"/>
        <w:spacing w:line="276" w:lineRule="auto"/>
        <w:jc w:val="center"/>
        <w:rPr>
          <w:rFonts w:asciiTheme="majorBidi" w:eastAsia="TimesNewRoman" w:hAnsiTheme="majorBidi" w:cstheme="majorBidi"/>
          <w:b/>
          <w:bCs/>
          <w:sz w:val="28"/>
          <w:szCs w:val="28"/>
        </w:rPr>
      </w:pPr>
      <w:r w:rsidRPr="00F204FC">
        <w:rPr>
          <w:rFonts w:asciiTheme="majorBidi" w:eastAsia="TimesNewRoman" w:hAnsiTheme="majorBidi" w:cstheme="majorBidi"/>
          <w:b/>
          <w:bCs/>
          <w:sz w:val="28"/>
          <w:szCs w:val="28"/>
        </w:rPr>
        <w:t xml:space="preserve">Dr. Youins </w:t>
      </w:r>
      <w:proofErr w:type="gramStart"/>
      <w:r w:rsidRPr="00F204FC">
        <w:rPr>
          <w:rFonts w:asciiTheme="majorBidi" w:eastAsia="TimesNewRoman" w:hAnsiTheme="majorBidi" w:cstheme="majorBidi"/>
          <w:b/>
          <w:bCs/>
          <w:sz w:val="28"/>
          <w:szCs w:val="28"/>
        </w:rPr>
        <w:t>A .</w:t>
      </w:r>
      <w:proofErr w:type="gramEnd"/>
      <w:r w:rsidRPr="00F204FC">
        <w:rPr>
          <w:rFonts w:asciiTheme="majorBidi" w:eastAsia="TimesNewRoman" w:hAnsiTheme="majorBidi" w:cstheme="majorBidi"/>
          <w:b/>
          <w:bCs/>
          <w:sz w:val="28"/>
          <w:szCs w:val="28"/>
        </w:rPr>
        <w:t xml:space="preserve"> K. Al-Khafaji</w:t>
      </w:r>
    </w:p>
    <w:p w:rsidR="00C21879" w:rsidRPr="00F204FC" w:rsidRDefault="00C21879" w:rsidP="00C21879">
      <w:pPr>
        <w:autoSpaceDE w:val="0"/>
        <w:autoSpaceDN w:val="0"/>
        <w:bidi w:val="0"/>
        <w:adjustRightInd w:val="0"/>
        <w:spacing w:line="276" w:lineRule="auto"/>
        <w:ind w:right="48"/>
        <w:jc w:val="center"/>
        <w:rPr>
          <w:rFonts w:asciiTheme="majorBidi" w:hAnsiTheme="majorBidi" w:cstheme="majorBidi"/>
          <w:sz w:val="28"/>
          <w:szCs w:val="28"/>
        </w:rPr>
      </w:pPr>
      <w:r w:rsidRPr="00F204FC">
        <w:rPr>
          <w:rFonts w:asciiTheme="majorBidi" w:eastAsia="TimesNewRoman" w:hAnsiTheme="majorBidi" w:cstheme="majorBidi"/>
          <w:sz w:val="28"/>
          <w:szCs w:val="28"/>
        </w:rPr>
        <w:t>College of Dentistry, University of Babylon, Hilla, Babylon, IRAQ</w:t>
      </w:r>
    </w:p>
    <w:p w:rsidR="00C21879" w:rsidRPr="00F204FC" w:rsidRDefault="00C21879" w:rsidP="00C21879">
      <w:pPr>
        <w:spacing w:line="360" w:lineRule="auto"/>
        <w:ind w:left="-1594" w:firstLine="1594"/>
        <w:jc w:val="right"/>
        <w:rPr>
          <w:rFonts w:asciiTheme="majorBidi" w:hAnsiTheme="majorBidi" w:cstheme="majorBidi"/>
          <w:b/>
          <w:bCs/>
          <w:sz w:val="28"/>
          <w:szCs w:val="28"/>
        </w:rPr>
      </w:pPr>
    </w:p>
    <w:p w:rsidR="00C21879" w:rsidRPr="00F204FC" w:rsidRDefault="00C21879" w:rsidP="00C21879">
      <w:pPr>
        <w:spacing w:line="360" w:lineRule="auto"/>
        <w:ind w:left="-1594" w:firstLine="1594"/>
        <w:jc w:val="right"/>
        <w:rPr>
          <w:rFonts w:asciiTheme="majorBidi" w:hAnsiTheme="majorBidi" w:cstheme="majorBidi"/>
          <w:b/>
          <w:bCs/>
          <w:sz w:val="28"/>
          <w:szCs w:val="28"/>
          <w:rtl/>
          <w:lang w:bidi="ar-IQ"/>
        </w:rPr>
      </w:pPr>
      <w:r w:rsidRPr="00F204FC">
        <w:rPr>
          <w:rFonts w:asciiTheme="majorBidi" w:hAnsiTheme="majorBidi" w:cstheme="majorBidi"/>
          <w:b/>
          <w:bCs/>
          <w:sz w:val="28"/>
          <w:szCs w:val="28"/>
        </w:rPr>
        <w:t>Abstract:</w:t>
      </w:r>
    </w:p>
    <w:p w:rsidR="00C21879" w:rsidRPr="00F204FC" w:rsidRDefault="00C21879" w:rsidP="00C21879">
      <w:pPr>
        <w:bidi w:val="0"/>
        <w:spacing w:line="360" w:lineRule="auto"/>
        <w:ind w:firstLine="72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Measles is an acute, highly contagious disease characterized by, fever, coryza, conjunctivitis , cough, and specific enanthema , (Koplik's spot) is consider to be pathognomic feature for measles. It occurs 1-2 days before rash onset and last to 1-2 days after rash onset and appears as, small, bright red irregular spots with bluish – white center, and rapidly increase over the entire bucal mucosa, and this disease is caused by measles virus infection which is one member of the family paramyxoviridae. Isolation of the virus from seven suspected case (recorded in obstetric and children hospital in Babylon governorate had been detected as measles virus infection by (IgM) ELISA test by central public health laboratory in Baghdad) on two type of cells culture, chicken Embryo fibroblast (CEF) and Vero cells-line.</w:t>
      </w:r>
    </w:p>
    <w:p w:rsidR="00C21879" w:rsidRPr="00F204FC" w:rsidRDefault="00C21879" w:rsidP="00C21879">
      <w:pPr>
        <w:bidi w:val="0"/>
        <w:spacing w:line="360" w:lineRule="auto"/>
        <w:ind w:firstLine="72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The finding of this study revealed successful isolation process of the virus from one suspected case after its growing on the Vero cells-line and CEF and reached it maximum virus titer on Vero cells (3</w:t>
      </w:r>
      <w:r w:rsidRPr="00F204FC">
        <w:rPr>
          <w:rFonts w:asciiTheme="majorBidi" w:hAnsiTheme="majorBidi" w:cstheme="majorBidi"/>
          <w:sz w:val="28"/>
          <w:szCs w:val="28"/>
          <w:lang w:bidi="ar-IQ"/>
        </w:rPr>
        <w:sym w:font="Symbol" w:char="F0B4"/>
      </w:r>
      <w:r w:rsidRPr="00F204FC">
        <w:rPr>
          <w:rFonts w:asciiTheme="majorBidi" w:hAnsiTheme="majorBidi" w:cstheme="majorBidi"/>
          <w:sz w:val="28"/>
          <w:szCs w:val="28"/>
          <w:lang w:bidi="ar-IQ"/>
        </w:rPr>
        <w:t>10</w:t>
      </w:r>
      <w:r w:rsidRPr="00F204FC">
        <w:rPr>
          <w:rFonts w:asciiTheme="majorBidi" w:hAnsiTheme="majorBidi" w:cstheme="majorBidi"/>
          <w:sz w:val="28"/>
          <w:szCs w:val="28"/>
          <w:vertAlign w:val="superscript"/>
          <w:lang w:bidi="ar-IQ"/>
        </w:rPr>
        <w:t>5</w:t>
      </w:r>
      <w:r w:rsidRPr="00F204FC">
        <w:rPr>
          <w:rFonts w:asciiTheme="majorBidi" w:hAnsiTheme="majorBidi" w:cstheme="majorBidi"/>
          <w:sz w:val="28"/>
          <w:szCs w:val="28"/>
          <w:lang w:bidi="ar-IQ"/>
        </w:rPr>
        <w:t xml:space="preserve"> /0.1 ml TCID</w:t>
      </w:r>
      <w:r w:rsidRPr="00F204FC">
        <w:rPr>
          <w:rFonts w:asciiTheme="majorBidi" w:hAnsiTheme="majorBidi" w:cstheme="majorBidi"/>
          <w:sz w:val="28"/>
          <w:szCs w:val="28"/>
          <w:vertAlign w:val="subscript"/>
          <w:lang w:bidi="ar-IQ"/>
        </w:rPr>
        <w:t>50</w:t>
      </w:r>
      <w:r w:rsidRPr="00F204FC">
        <w:rPr>
          <w:rFonts w:asciiTheme="majorBidi" w:hAnsiTheme="majorBidi" w:cstheme="majorBidi"/>
          <w:sz w:val="28"/>
          <w:szCs w:val="28"/>
          <w:lang w:bidi="ar-IQ"/>
        </w:rPr>
        <w:t>) after 7</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xml:space="preserve"> passage where as maximum virus titer on CEF were </w:t>
      </w:r>
      <w:r w:rsidRPr="00F204FC">
        <w:rPr>
          <w:rFonts w:asciiTheme="majorBidi" w:hAnsiTheme="majorBidi" w:cstheme="majorBidi"/>
          <w:sz w:val="28"/>
          <w:szCs w:val="28"/>
          <w:lang w:bidi="ar-IQ"/>
        </w:rPr>
        <w:lastRenderedPageBreak/>
        <w:t>(3</w:t>
      </w:r>
      <w:r w:rsidRPr="00F204FC">
        <w:rPr>
          <w:rFonts w:asciiTheme="majorBidi" w:hAnsiTheme="majorBidi" w:cstheme="majorBidi"/>
          <w:sz w:val="28"/>
          <w:szCs w:val="28"/>
          <w:lang w:bidi="ar-IQ"/>
        </w:rPr>
        <w:sym w:font="Symbol" w:char="F0B4"/>
      </w:r>
      <w:r w:rsidRPr="00F204FC">
        <w:rPr>
          <w:rFonts w:asciiTheme="majorBidi" w:hAnsiTheme="majorBidi" w:cstheme="majorBidi"/>
          <w:sz w:val="28"/>
          <w:szCs w:val="28"/>
          <w:lang w:bidi="ar-IQ"/>
        </w:rPr>
        <w:t>10</w:t>
      </w:r>
      <w:r w:rsidRPr="00F204FC">
        <w:rPr>
          <w:rFonts w:asciiTheme="majorBidi" w:hAnsiTheme="majorBidi" w:cstheme="majorBidi"/>
          <w:sz w:val="28"/>
          <w:szCs w:val="28"/>
          <w:vertAlign w:val="superscript"/>
          <w:lang w:bidi="ar-IQ"/>
        </w:rPr>
        <w:t>4</w:t>
      </w:r>
      <w:r w:rsidRPr="00F204FC">
        <w:rPr>
          <w:rFonts w:asciiTheme="majorBidi" w:hAnsiTheme="majorBidi" w:cstheme="majorBidi"/>
          <w:sz w:val="28"/>
          <w:szCs w:val="28"/>
          <w:lang w:bidi="ar-IQ"/>
        </w:rPr>
        <w:t xml:space="preserve"> /0.1 ml TCID</w:t>
      </w:r>
      <w:r w:rsidRPr="00F204FC">
        <w:rPr>
          <w:rFonts w:asciiTheme="majorBidi" w:hAnsiTheme="majorBidi" w:cstheme="majorBidi"/>
          <w:sz w:val="28"/>
          <w:szCs w:val="28"/>
          <w:vertAlign w:val="subscript"/>
          <w:lang w:bidi="ar-IQ"/>
        </w:rPr>
        <w:t>50</w:t>
      </w:r>
      <w:r w:rsidRPr="00F204FC">
        <w:rPr>
          <w:rFonts w:asciiTheme="majorBidi" w:hAnsiTheme="majorBidi" w:cstheme="majorBidi"/>
          <w:sz w:val="28"/>
          <w:szCs w:val="28"/>
          <w:lang w:bidi="ar-IQ"/>
        </w:rPr>
        <w:t>) after 10</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xml:space="preserve"> passage detected as measles virus by Neutralization as well as immunoflourescent tests.</w:t>
      </w:r>
    </w:p>
    <w:p w:rsidR="00C21879" w:rsidRPr="00F204FC" w:rsidRDefault="00C21879" w:rsidP="00C21879">
      <w:pPr>
        <w:bidi w:val="0"/>
        <w:spacing w:line="360" w:lineRule="auto"/>
        <w:ind w:firstLine="72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Key words: Measles virus chicken embryo fibroblast, </w:t>
      </w:r>
      <w:proofErr w:type="gramStart"/>
      <w:r w:rsidRPr="00F204FC">
        <w:rPr>
          <w:rFonts w:asciiTheme="majorBidi" w:hAnsiTheme="majorBidi" w:cstheme="majorBidi"/>
          <w:sz w:val="28"/>
          <w:szCs w:val="28"/>
          <w:lang w:bidi="ar-IQ"/>
        </w:rPr>
        <w:t>vero  cells</w:t>
      </w:r>
      <w:proofErr w:type="gramEnd"/>
    </w:p>
    <w:p w:rsidR="00C21879" w:rsidRDefault="00C21879" w:rsidP="00C21879">
      <w:pPr>
        <w:bidi w:val="0"/>
        <w:spacing w:line="360" w:lineRule="auto"/>
        <w:rPr>
          <w:rFonts w:asciiTheme="majorBidi" w:hAnsiTheme="majorBidi" w:cstheme="majorBidi"/>
          <w:sz w:val="28"/>
          <w:szCs w:val="28"/>
          <w:lang w:bidi="ar-IQ"/>
        </w:rPr>
      </w:pPr>
    </w:p>
    <w:p w:rsidR="00C21879" w:rsidRPr="00F204FC" w:rsidRDefault="00C21879" w:rsidP="00C21879">
      <w:pPr>
        <w:bidi w:val="0"/>
        <w:spacing w:line="360" w:lineRule="auto"/>
        <w:ind w:firstLine="720"/>
        <w:jc w:val="right"/>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عزل فيروس الحصبة في الاطفال المصابين في محافظة بابل</w:t>
      </w:r>
    </w:p>
    <w:p w:rsidR="00C21879" w:rsidRPr="00F204FC" w:rsidRDefault="00C21879" w:rsidP="00C21879">
      <w:pPr>
        <w:bidi w:val="0"/>
        <w:spacing w:line="360" w:lineRule="auto"/>
        <w:ind w:firstLine="720"/>
        <w:jc w:val="right"/>
        <w:rPr>
          <w:rFonts w:asciiTheme="majorBidi" w:hAnsiTheme="majorBidi" w:cstheme="majorBidi"/>
          <w:sz w:val="28"/>
          <w:szCs w:val="28"/>
          <w:rtl/>
          <w:lang w:bidi="ar-IQ"/>
        </w:rPr>
      </w:pPr>
      <w:r w:rsidRPr="00F204FC">
        <w:rPr>
          <w:rFonts w:asciiTheme="majorBidi" w:hAnsiTheme="majorBidi" w:cstheme="majorBidi"/>
          <w:sz w:val="28"/>
          <w:szCs w:val="28"/>
          <w:rtl/>
        </w:rPr>
        <w:t>الخلاصة :</w:t>
      </w:r>
    </w:p>
    <w:p w:rsidR="00C21879" w:rsidRPr="00F204FC" w:rsidRDefault="00C21879" w:rsidP="00C21879">
      <w:pPr>
        <w:spacing w:line="360" w:lineRule="auto"/>
        <w:jc w:val="both"/>
        <w:rPr>
          <w:rFonts w:asciiTheme="majorBidi" w:hAnsiTheme="majorBidi" w:cstheme="majorBidi"/>
          <w:sz w:val="28"/>
          <w:szCs w:val="28"/>
          <w:rtl/>
          <w:lang w:bidi="ar-IQ"/>
        </w:rPr>
      </w:pPr>
      <w:r w:rsidRPr="00F204FC">
        <w:rPr>
          <w:rFonts w:asciiTheme="majorBidi" w:hAnsiTheme="majorBidi" w:cstheme="majorBidi"/>
          <w:sz w:val="28"/>
          <w:szCs w:val="28"/>
          <w:rtl/>
        </w:rPr>
        <w:t xml:space="preserve">        خمج الحصبة هو خمج معدي حاد يتميز بارتفاع درجة الحرارة ، زكام ،التهاب الملتحمة ، سعال وطفح خاص  على الغشاء المخاطي يعتبر العلامة المرضية المميزة للحصبة والتي تظهر قبل يوم إلى يومين من بداية ظهور الطفح وتبقى ليوم أو يومين بعد بداية ظهوره كنقاط صغيرة لماعة حمراء غير منتظمة ذات مركز ابيض مزرق وسرعان ما يزداد عددها على طول التجويف الفمي .ويتسبب هذا الخمج عن الاصابة بفايروس الحصبة وهو احد أفراد عائلة ال </w:t>
      </w:r>
      <w:r w:rsidRPr="00F204FC">
        <w:rPr>
          <w:rFonts w:asciiTheme="majorBidi" w:hAnsiTheme="majorBidi" w:cstheme="majorBidi"/>
          <w:sz w:val="28"/>
          <w:szCs w:val="28"/>
        </w:rPr>
        <w:t xml:space="preserve"> .Paramyxoviridae</w:t>
      </w:r>
    </w:p>
    <w:p w:rsidR="00C21879" w:rsidRPr="00F204FC" w:rsidRDefault="00C21879" w:rsidP="00C21879">
      <w:pPr>
        <w:spacing w:line="360" w:lineRule="auto"/>
        <w:ind w:firstLine="720"/>
        <w:jc w:val="both"/>
        <w:rPr>
          <w:rFonts w:asciiTheme="majorBidi" w:hAnsiTheme="majorBidi" w:cstheme="majorBidi"/>
          <w:sz w:val="28"/>
          <w:szCs w:val="28"/>
          <w:rtl/>
        </w:rPr>
      </w:pPr>
      <w:r w:rsidRPr="00F204FC">
        <w:rPr>
          <w:rFonts w:asciiTheme="majorBidi" w:hAnsiTheme="majorBidi" w:cstheme="majorBidi"/>
          <w:sz w:val="28"/>
          <w:szCs w:val="28"/>
          <w:rtl/>
        </w:rPr>
        <w:t xml:space="preserve">عزل الفايروس من سبعة  حالات سجلت في مستشفى الولادة والاطفال في محافظة بابل تم الكشف عنها مختبر ياً باستخدام فحص الاليزا في مختبر الصحة العامة المركزي في بغداد على نوعين من الخلايا وهما الأرومة الليفية لجنين الدجاج </w:t>
      </w:r>
      <w:r w:rsidRPr="00F204FC">
        <w:rPr>
          <w:rFonts w:asciiTheme="majorBidi" w:hAnsiTheme="majorBidi" w:cstheme="majorBidi"/>
          <w:sz w:val="28"/>
          <w:szCs w:val="28"/>
        </w:rPr>
        <w:t>(CEF)</w:t>
      </w:r>
      <w:r w:rsidRPr="00F204FC">
        <w:rPr>
          <w:rFonts w:asciiTheme="majorBidi" w:hAnsiTheme="majorBidi" w:cstheme="majorBidi"/>
          <w:sz w:val="28"/>
          <w:szCs w:val="28"/>
          <w:rtl/>
        </w:rPr>
        <w:t xml:space="preserve"> وخط خلايا جنين القردة الأفريقية الخضراء</w:t>
      </w:r>
      <w:r w:rsidRPr="00F204FC">
        <w:rPr>
          <w:rFonts w:asciiTheme="majorBidi" w:hAnsiTheme="majorBidi" w:cstheme="majorBidi"/>
          <w:sz w:val="28"/>
          <w:szCs w:val="28"/>
        </w:rPr>
        <w:t xml:space="preserve">Vero cells –line) </w:t>
      </w:r>
      <w:r w:rsidRPr="00F204FC">
        <w:rPr>
          <w:rFonts w:asciiTheme="majorBidi" w:hAnsiTheme="majorBidi" w:cstheme="majorBidi"/>
          <w:sz w:val="28"/>
          <w:szCs w:val="28"/>
          <w:rtl/>
        </w:rPr>
        <w:t xml:space="preserve">)وقد أظهرت نتائج الدراسة نجاح عملية عزل الفايروس  من أحدى العينات بعد تنميتة على خلايا الخط النسيجي لجنين القردة الأفريقية الخضراء </w:t>
      </w:r>
      <w:r w:rsidRPr="00F204FC">
        <w:rPr>
          <w:rFonts w:asciiTheme="majorBidi" w:hAnsiTheme="majorBidi" w:cstheme="majorBidi"/>
          <w:sz w:val="28"/>
          <w:szCs w:val="28"/>
        </w:rPr>
        <w:t>(Vero cells –line )</w:t>
      </w:r>
      <w:r w:rsidRPr="00F204FC">
        <w:rPr>
          <w:rFonts w:asciiTheme="majorBidi" w:hAnsiTheme="majorBidi" w:cstheme="majorBidi"/>
          <w:sz w:val="28"/>
          <w:szCs w:val="28"/>
          <w:rtl/>
        </w:rPr>
        <w:t xml:space="preserve">  وخلايا الأرومة الليفية لجنين الدجاج </w:t>
      </w:r>
      <w:r w:rsidRPr="00F204FC">
        <w:rPr>
          <w:rFonts w:asciiTheme="majorBidi" w:hAnsiTheme="majorBidi" w:cstheme="majorBidi"/>
          <w:sz w:val="28"/>
          <w:szCs w:val="28"/>
        </w:rPr>
        <w:t>(CEF)</w:t>
      </w:r>
      <w:r w:rsidRPr="00F204FC">
        <w:rPr>
          <w:rFonts w:asciiTheme="majorBidi" w:hAnsiTheme="majorBidi" w:cstheme="majorBidi"/>
          <w:sz w:val="28"/>
          <w:szCs w:val="28"/>
          <w:rtl/>
        </w:rPr>
        <w:t>حيث بلغ أعلى معيار للفايروس المعزول  على خلايا ال</w:t>
      </w:r>
      <w:r w:rsidRPr="00F204FC">
        <w:rPr>
          <w:rFonts w:asciiTheme="majorBidi" w:hAnsiTheme="majorBidi" w:cstheme="majorBidi"/>
          <w:sz w:val="28"/>
          <w:szCs w:val="28"/>
        </w:rPr>
        <w:t xml:space="preserve">Vero </w:t>
      </w:r>
      <w:r w:rsidRPr="00F204FC">
        <w:rPr>
          <w:rFonts w:asciiTheme="majorBidi" w:hAnsiTheme="majorBidi" w:cstheme="majorBidi"/>
          <w:sz w:val="28"/>
          <w:szCs w:val="28"/>
          <w:rtl/>
        </w:rPr>
        <w:t xml:space="preserve"> </w:t>
      </w:r>
      <w:r w:rsidRPr="00F204FC">
        <w:rPr>
          <w:rFonts w:asciiTheme="majorBidi" w:hAnsiTheme="majorBidi" w:cstheme="majorBidi"/>
          <w:sz w:val="28"/>
          <w:szCs w:val="28"/>
        </w:rPr>
        <w:t>(3×10</w:t>
      </w:r>
      <w:r w:rsidRPr="00F204FC">
        <w:rPr>
          <w:rFonts w:asciiTheme="majorBidi" w:hAnsiTheme="majorBidi" w:cstheme="majorBidi"/>
          <w:sz w:val="28"/>
          <w:szCs w:val="28"/>
          <w:vertAlign w:val="superscript"/>
        </w:rPr>
        <w:t>5</w:t>
      </w:r>
      <w:r w:rsidRPr="00F204FC">
        <w:rPr>
          <w:rFonts w:asciiTheme="majorBidi" w:hAnsiTheme="majorBidi" w:cstheme="majorBidi"/>
          <w:sz w:val="28"/>
          <w:szCs w:val="28"/>
        </w:rPr>
        <w:t>/0.1 ml TICD50</w:t>
      </w:r>
      <w:proofErr w:type="gramStart"/>
      <w:r w:rsidRPr="00F204FC">
        <w:rPr>
          <w:rFonts w:asciiTheme="majorBidi" w:hAnsiTheme="majorBidi" w:cstheme="majorBidi"/>
          <w:sz w:val="28"/>
          <w:szCs w:val="28"/>
        </w:rPr>
        <w:t xml:space="preserve">) </w:t>
      </w:r>
      <w:r w:rsidRPr="00F204FC">
        <w:rPr>
          <w:rFonts w:asciiTheme="majorBidi" w:hAnsiTheme="majorBidi" w:cstheme="majorBidi"/>
          <w:sz w:val="28"/>
          <w:szCs w:val="28"/>
          <w:rtl/>
        </w:rPr>
        <w:t xml:space="preserve"> بعد</w:t>
      </w:r>
      <w:proofErr w:type="gramEnd"/>
      <w:r w:rsidRPr="00F204FC">
        <w:rPr>
          <w:rFonts w:asciiTheme="majorBidi" w:hAnsiTheme="majorBidi" w:cstheme="majorBidi"/>
          <w:sz w:val="28"/>
          <w:szCs w:val="28"/>
          <w:rtl/>
        </w:rPr>
        <w:t xml:space="preserve"> التمريرة السابعة في حين بلغ أعلى معيار  للفايروس على الأرومة الليفية  لجنين الدجاج</w:t>
      </w:r>
      <w:r w:rsidRPr="00F204FC">
        <w:rPr>
          <w:rFonts w:asciiTheme="majorBidi" w:hAnsiTheme="majorBidi" w:cstheme="majorBidi"/>
          <w:sz w:val="28"/>
          <w:szCs w:val="28"/>
        </w:rPr>
        <w:t>×10</w:t>
      </w:r>
      <w:r w:rsidRPr="00F204FC">
        <w:rPr>
          <w:rFonts w:asciiTheme="majorBidi" w:hAnsiTheme="majorBidi" w:cstheme="majorBidi"/>
          <w:sz w:val="28"/>
          <w:szCs w:val="28"/>
          <w:vertAlign w:val="superscript"/>
        </w:rPr>
        <w:t>4</w:t>
      </w:r>
      <w:r w:rsidRPr="00F204FC">
        <w:rPr>
          <w:rFonts w:asciiTheme="majorBidi" w:hAnsiTheme="majorBidi" w:cstheme="majorBidi"/>
          <w:sz w:val="28"/>
          <w:szCs w:val="28"/>
        </w:rPr>
        <w:t xml:space="preserve">/0.1 ml TICD50) </w:t>
      </w:r>
      <w:r w:rsidRPr="00F204FC">
        <w:rPr>
          <w:rFonts w:asciiTheme="majorBidi" w:hAnsiTheme="majorBidi" w:cstheme="majorBidi"/>
          <w:sz w:val="28"/>
          <w:szCs w:val="28"/>
          <w:rtl/>
        </w:rPr>
        <w:t xml:space="preserve"> </w:t>
      </w:r>
      <w:r w:rsidRPr="00F204FC">
        <w:rPr>
          <w:rFonts w:asciiTheme="majorBidi" w:hAnsiTheme="majorBidi" w:cstheme="majorBidi"/>
          <w:sz w:val="28"/>
          <w:szCs w:val="28"/>
        </w:rPr>
        <w:t>.(3</w:t>
      </w:r>
      <w:r w:rsidRPr="00F204FC">
        <w:rPr>
          <w:rFonts w:asciiTheme="majorBidi" w:hAnsiTheme="majorBidi" w:cstheme="majorBidi"/>
          <w:sz w:val="28"/>
          <w:szCs w:val="28"/>
          <w:rtl/>
        </w:rPr>
        <w:t xml:space="preserve"> بعد التمريرة العاشرة وقد تم التأكد من  الفايروس المعزول من خلال فحصي التعادل المصلي وفحص الومضان المناعي.</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b/>
          <w:bCs/>
          <w:sz w:val="28"/>
          <w:szCs w:val="28"/>
        </w:rPr>
        <w:t>Introduction:</w:t>
      </w:r>
      <w:r w:rsidRPr="00F204FC">
        <w:rPr>
          <w:rFonts w:asciiTheme="majorBidi" w:hAnsiTheme="majorBidi" w:cstheme="majorBidi"/>
          <w:sz w:val="28"/>
          <w:szCs w:val="28"/>
          <w:lang w:bidi="ar-IQ"/>
        </w:rPr>
        <w:t xml:space="preserve"> </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Measles is an acute, highly contagious viral disease capable of producing epidemic. It is unquestionably one of the most important sources of morbidity and mortality throughout the world (1). </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     Measles is chiefly a disease of childhood fairly mild in itself unless complicated by </w:t>
      </w:r>
      <w:proofErr w:type="gramStart"/>
      <w:r w:rsidRPr="00F204FC">
        <w:rPr>
          <w:rFonts w:asciiTheme="majorBidi" w:hAnsiTheme="majorBidi" w:cstheme="majorBidi"/>
          <w:sz w:val="28"/>
          <w:szCs w:val="28"/>
          <w:lang w:bidi="ar-IQ"/>
        </w:rPr>
        <w:t>respiratory  infection</w:t>
      </w:r>
      <w:proofErr w:type="gramEnd"/>
      <w:r w:rsidRPr="00F204FC">
        <w:rPr>
          <w:rFonts w:asciiTheme="majorBidi" w:hAnsiTheme="majorBidi" w:cstheme="majorBidi"/>
          <w:sz w:val="28"/>
          <w:szCs w:val="28"/>
          <w:lang w:bidi="ar-IQ"/>
        </w:rPr>
        <w:t xml:space="preserve"> and also associated with a profound, transient suppression of cell mediated immunity (2) which contributes to the major complications of measles pneumonia,  croup, sinusitis, otitis media, diarrhea and other secondary infections (3). However, in some cases it also </w:t>
      </w:r>
      <w:proofErr w:type="gramStart"/>
      <w:r w:rsidRPr="00F204FC">
        <w:rPr>
          <w:rFonts w:asciiTheme="majorBidi" w:hAnsiTheme="majorBidi" w:cstheme="majorBidi"/>
          <w:sz w:val="28"/>
          <w:szCs w:val="28"/>
          <w:lang w:bidi="ar-IQ"/>
        </w:rPr>
        <w:t>cause</w:t>
      </w:r>
      <w:proofErr w:type="gramEnd"/>
      <w:r w:rsidRPr="00F204FC">
        <w:rPr>
          <w:rFonts w:asciiTheme="majorBidi" w:hAnsiTheme="majorBidi" w:cstheme="majorBidi"/>
          <w:sz w:val="28"/>
          <w:szCs w:val="28"/>
          <w:lang w:bidi="ar-IQ"/>
        </w:rPr>
        <w:t xml:space="preserve"> encephalitis and persistant viral infection of central nervous system causing subacute secleroting panencephalitis (4).</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In developing countries the disease mainly affects children under 3 years. The age at risk is even younger in urban areas: children under 2 years with a high proportion of </w:t>
      </w:r>
      <w:proofErr w:type="gramStart"/>
      <w:r w:rsidRPr="00F204FC">
        <w:rPr>
          <w:rFonts w:asciiTheme="majorBidi" w:hAnsiTheme="majorBidi" w:cstheme="majorBidi"/>
          <w:sz w:val="28"/>
          <w:szCs w:val="28"/>
          <w:lang w:bidi="ar-IQ"/>
        </w:rPr>
        <w:t>under</w:t>
      </w:r>
      <w:proofErr w:type="gramEnd"/>
      <w:r w:rsidRPr="00F204FC">
        <w:rPr>
          <w:rFonts w:asciiTheme="majorBidi" w:hAnsiTheme="majorBidi" w:cstheme="majorBidi"/>
          <w:sz w:val="28"/>
          <w:szCs w:val="28"/>
          <w:lang w:bidi="ar-IQ"/>
        </w:rPr>
        <w:t xml:space="preserve"> 1 years, are mainly affected (5). Measles remains one of the leading causes of child mortality in developing countries, responsible for approximately 30-40 million measles infection leading 1-2 million death measles which represent 10% of all death among children aged less than 5 years (6, 7) these </w:t>
      </w:r>
      <w:proofErr w:type="gramStart"/>
      <w:r w:rsidRPr="00F204FC">
        <w:rPr>
          <w:rFonts w:asciiTheme="majorBidi" w:hAnsiTheme="majorBidi" w:cstheme="majorBidi"/>
          <w:sz w:val="28"/>
          <w:szCs w:val="28"/>
          <w:lang w:bidi="ar-IQ"/>
        </w:rPr>
        <w:t>death</w:t>
      </w:r>
      <w:proofErr w:type="gramEnd"/>
      <w:r w:rsidRPr="00F204FC">
        <w:rPr>
          <w:rFonts w:asciiTheme="majorBidi" w:hAnsiTheme="majorBidi" w:cstheme="majorBidi"/>
          <w:sz w:val="28"/>
          <w:szCs w:val="28"/>
          <w:lang w:bidi="ar-IQ"/>
        </w:rPr>
        <w:t xml:space="preserve"> typically occur among children in countries with low vaccination coverage levels. Even countries that have achieved high levels of measles vaccination coverage and have recorded several years of low incidence frequently have experienced large measles outbreaks (8, 9).  </w:t>
      </w:r>
      <w:r w:rsidRPr="00F204FC">
        <w:rPr>
          <w:rFonts w:asciiTheme="majorBidi" w:hAnsiTheme="majorBidi" w:cstheme="majorBidi"/>
          <w:sz w:val="28"/>
          <w:szCs w:val="28"/>
        </w:rPr>
        <w:t>studies about  incidence of measles infection in Iraqi population indicated that there was marked increase in measles cases during 1997 and also occur during the period of 1998- 1999 and according to the center of disease control reports, the total number of measles cases were 454 during the year 2003 and there was marked increase in the cases during the period extended from January till June 2004 and the total number of reported cases was 8253 especially in Basra and other southern governorate .</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Aims of the study</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Isolation </w:t>
      </w:r>
      <w:proofErr w:type="gramStart"/>
      <w:r w:rsidRPr="00F204FC">
        <w:rPr>
          <w:rFonts w:asciiTheme="majorBidi" w:hAnsiTheme="majorBidi" w:cstheme="majorBidi"/>
          <w:sz w:val="28"/>
          <w:szCs w:val="28"/>
          <w:lang w:bidi="ar-IQ"/>
        </w:rPr>
        <w:t>of  Measles</w:t>
      </w:r>
      <w:proofErr w:type="gramEnd"/>
      <w:r w:rsidRPr="00F204FC">
        <w:rPr>
          <w:rFonts w:asciiTheme="majorBidi" w:hAnsiTheme="majorBidi" w:cstheme="majorBidi"/>
          <w:sz w:val="28"/>
          <w:szCs w:val="28"/>
          <w:lang w:bidi="ar-IQ"/>
        </w:rPr>
        <w:t xml:space="preserve"> virus from infected patient on two types of cell culture.</w:t>
      </w:r>
    </w:p>
    <w:p w:rsidR="00C21879" w:rsidRPr="00F204FC" w:rsidRDefault="00C21879" w:rsidP="00C21879">
      <w:pPr>
        <w:bidi w:val="0"/>
        <w:spacing w:line="360" w:lineRule="auto"/>
        <w:jc w:val="lowKashida"/>
        <w:rPr>
          <w:rFonts w:asciiTheme="majorBidi" w:hAnsiTheme="majorBidi" w:cstheme="majorBidi"/>
          <w:sz w:val="28"/>
          <w:szCs w:val="28"/>
        </w:rPr>
      </w:pPr>
      <w:r w:rsidRPr="00F204FC">
        <w:rPr>
          <w:rFonts w:asciiTheme="majorBidi" w:hAnsiTheme="majorBidi" w:cstheme="majorBidi"/>
          <w:b/>
          <w:bCs/>
          <w:sz w:val="28"/>
          <w:szCs w:val="28"/>
          <w:lang w:bidi="ar-IQ"/>
        </w:rPr>
        <w:lastRenderedPageBreak/>
        <w:t>Materials and methods</w:t>
      </w:r>
    </w:p>
    <w:p w:rsidR="00C21879" w:rsidRPr="00F204FC" w:rsidRDefault="00C21879" w:rsidP="00C21879">
      <w:pPr>
        <w:bidi w:val="0"/>
        <w:spacing w:line="360" w:lineRule="auto"/>
        <w:ind w:firstLine="720"/>
        <w:jc w:val="lowKashida"/>
        <w:rPr>
          <w:rFonts w:asciiTheme="majorBidi" w:hAnsiTheme="majorBidi" w:cstheme="majorBidi"/>
          <w:b/>
          <w:bCs/>
          <w:sz w:val="28"/>
          <w:szCs w:val="28"/>
          <w:lang w:bidi="ar-IQ"/>
        </w:rPr>
      </w:pPr>
      <w:r w:rsidRPr="00F204FC">
        <w:rPr>
          <w:rFonts w:asciiTheme="majorBidi" w:hAnsiTheme="majorBidi" w:cstheme="majorBidi"/>
          <w:sz w:val="28"/>
          <w:szCs w:val="28"/>
        </w:rPr>
        <w:t xml:space="preserve"> A total of 217 blood sample were collected randomly from children ranged from 1-12 years old, during the period extended from January 2004 up to February 2005.</w:t>
      </w:r>
      <w:r w:rsidRPr="00F204FC">
        <w:rPr>
          <w:rFonts w:asciiTheme="majorBidi" w:hAnsiTheme="majorBidi" w:cstheme="majorBidi"/>
          <w:sz w:val="28"/>
          <w:szCs w:val="28"/>
          <w:u w:color="0000FF"/>
        </w:rPr>
        <w:t xml:space="preserve"> Isolation process was performed on seven suspected Samples (blood &amp; urine )</w:t>
      </w:r>
      <w:r w:rsidRPr="00F204FC">
        <w:rPr>
          <w:rFonts w:asciiTheme="majorBidi" w:hAnsiTheme="majorBidi" w:cstheme="majorBidi"/>
          <w:sz w:val="28"/>
          <w:szCs w:val="28"/>
          <w:lang w:bidi="ar-IQ"/>
        </w:rPr>
        <w:t xml:space="preserve"> Isolation of the virus from seven suspected case (recorded in obstetric and children hospital in Babylon governorate had been detected as measles virus infection by (IgM) ELISA test by central public health laboratory in Baghdad)</w:t>
      </w:r>
      <w:r w:rsidRPr="00F204FC">
        <w:rPr>
          <w:rFonts w:asciiTheme="majorBidi" w:hAnsiTheme="majorBidi" w:cstheme="majorBidi"/>
          <w:b/>
          <w:bCs/>
          <w:sz w:val="28"/>
          <w:szCs w:val="28"/>
          <w:lang w:bidi="ar-IQ"/>
        </w:rPr>
        <w:t>.</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 Chemical and Reagents</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 Buffer Solution</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1. Phosphate Buffer Saline (PBS)</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ab/>
        <w:t>Prepared according to method of (10) as follows:</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4788"/>
        <w:gridCol w:w="1350"/>
        <w:gridCol w:w="1530"/>
      </w:tblGrid>
      <w:tr w:rsidR="00C21879" w:rsidRPr="00F204FC" w:rsidTr="00E14CC9">
        <w:trPr>
          <w:jc w:val="center"/>
        </w:trPr>
        <w:tc>
          <w:tcPr>
            <w:tcW w:w="4788" w:type="dxa"/>
            <w:shd w:val="clear" w:color="auto" w:fill="auto"/>
            <w:vAlign w:val="center"/>
          </w:tcPr>
          <w:p w:rsidR="00C21879" w:rsidRPr="00F204FC" w:rsidRDefault="00C21879" w:rsidP="00E14CC9">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Sod. Chloride</w:t>
            </w:r>
          </w:p>
        </w:tc>
        <w:tc>
          <w:tcPr>
            <w:tcW w:w="135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NaCl</w:t>
            </w:r>
          </w:p>
        </w:tc>
        <w:tc>
          <w:tcPr>
            <w:tcW w:w="153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8.00 gm</w:t>
            </w:r>
          </w:p>
        </w:tc>
      </w:tr>
      <w:tr w:rsidR="00C21879" w:rsidRPr="00F204FC" w:rsidTr="00E14CC9">
        <w:trPr>
          <w:jc w:val="center"/>
        </w:trPr>
        <w:tc>
          <w:tcPr>
            <w:tcW w:w="4788" w:type="dxa"/>
            <w:shd w:val="clear" w:color="auto" w:fill="auto"/>
            <w:vAlign w:val="center"/>
          </w:tcPr>
          <w:p w:rsidR="00C21879" w:rsidRPr="00F204FC" w:rsidRDefault="00C21879" w:rsidP="00E14CC9">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Potassium chloride</w:t>
            </w:r>
          </w:p>
        </w:tc>
        <w:tc>
          <w:tcPr>
            <w:tcW w:w="135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KCl</w:t>
            </w:r>
          </w:p>
        </w:tc>
        <w:tc>
          <w:tcPr>
            <w:tcW w:w="153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0.02 gm</w:t>
            </w:r>
          </w:p>
        </w:tc>
      </w:tr>
      <w:tr w:rsidR="00C21879" w:rsidRPr="00F204FC" w:rsidTr="00E14CC9">
        <w:trPr>
          <w:jc w:val="center"/>
        </w:trPr>
        <w:tc>
          <w:tcPr>
            <w:tcW w:w="4788" w:type="dxa"/>
            <w:shd w:val="clear" w:color="auto" w:fill="auto"/>
            <w:vAlign w:val="center"/>
          </w:tcPr>
          <w:p w:rsidR="00C21879" w:rsidRPr="00F204FC" w:rsidRDefault="00C21879" w:rsidP="00E14CC9">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Disodium hydrogen orthophosphate</w:t>
            </w:r>
          </w:p>
        </w:tc>
        <w:tc>
          <w:tcPr>
            <w:tcW w:w="135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Na</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HPO</w:t>
            </w:r>
            <w:r w:rsidRPr="00F204FC">
              <w:rPr>
                <w:rFonts w:asciiTheme="majorBidi" w:hAnsiTheme="majorBidi" w:cstheme="majorBidi"/>
                <w:sz w:val="28"/>
                <w:szCs w:val="28"/>
                <w:vertAlign w:val="subscript"/>
                <w:lang w:bidi="ar-IQ"/>
              </w:rPr>
              <w:t>4</w:t>
            </w:r>
          </w:p>
        </w:tc>
        <w:tc>
          <w:tcPr>
            <w:tcW w:w="153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1.15 gm</w:t>
            </w:r>
          </w:p>
        </w:tc>
      </w:tr>
      <w:tr w:rsidR="00C21879" w:rsidRPr="00F204FC" w:rsidTr="00E14CC9">
        <w:trPr>
          <w:jc w:val="center"/>
        </w:trPr>
        <w:tc>
          <w:tcPr>
            <w:tcW w:w="4788" w:type="dxa"/>
            <w:shd w:val="clear" w:color="auto" w:fill="auto"/>
            <w:vAlign w:val="center"/>
          </w:tcPr>
          <w:p w:rsidR="00C21879" w:rsidRPr="00F204FC" w:rsidRDefault="00C21879" w:rsidP="00E14CC9">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Potassium dihydrogen phospgate</w:t>
            </w:r>
          </w:p>
        </w:tc>
        <w:tc>
          <w:tcPr>
            <w:tcW w:w="135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KH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PO</w:t>
            </w:r>
            <w:r w:rsidRPr="00F204FC">
              <w:rPr>
                <w:rFonts w:asciiTheme="majorBidi" w:hAnsiTheme="majorBidi" w:cstheme="majorBidi"/>
                <w:sz w:val="28"/>
                <w:szCs w:val="28"/>
                <w:vertAlign w:val="subscript"/>
                <w:lang w:bidi="ar-IQ"/>
              </w:rPr>
              <w:t>4</w:t>
            </w:r>
          </w:p>
        </w:tc>
        <w:tc>
          <w:tcPr>
            <w:tcW w:w="1530" w:type="dxa"/>
            <w:shd w:val="clear" w:color="auto" w:fill="auto"/>
            <w:vAlign w:val="center"/>
          </w:tcPr>
          <w:p w:rsidR="00C21879" w:rsidRPr="00F204FC" w:rsidRDefault="00C21879" w:rsidP="00E14CC9">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0.20 gm</w:t>
            </w:r>
          </w:p>
        </w:tc>
      </w:tr>
    </w:tbl>
    <w:p w:rsidR="00C21879" w:rsidRPr="0039225F"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Dissolved in one Litre of double distilled water and a</w:t>
      </w:r>
      <w:r>
        <w:rPr>
          <w:rFonts w:asciiTheme="majorBidi" w:hAnsiTheme="majorBidi" w:cstheme="majorBidi"/>
          <w:sz w:val="28"/>
          <w:szCs w:val="28"/>
          <w:lang w:bidi="ar-IQ"/>
        </w:rPr>
        <w:t>djusted to pH.7.2 by 0.1 N HCl.</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2. Trypsin Solution</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Crystalin trypsin 1:250 (Difco) used for preparation of trypsin solution at a concentration of 0.25% in PBS pH7.2. The solution was sterilized by 0.22</w:t>
      </w:r>
      <w:r w:rsidRPr="00F204FC">
        <w:rPr>
          <w:rFonts w:asciiTheme="majorBidi" w:hAnsiTheme="majorBidi" w:cstheme="majorBidi"/>
          <w:sz w:val="28"/>
          <w:szCs w:val="28"/>
          <w:lang w:bidi="ar-IQ"/>
        </w:rPr>
        <w:sym w:font="Symbol" w:char="F06D"/>
      </w:r>
      <w:r w:rsidRPr="00F204FC">
        <w:rPr>
          <w:rFonts w:asciiTheme="majorBidi" w:hAnsiTheme="majorBidi" w:cstheme="majorBidi"/>
          <w:sz w:val="28"/>
          <w:szCs w:val="28"/>
          <w:lang w:bidi="ar-IQ"/>
        </w:rPr>
        <w:t>m membrane filtration.</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3-Tissue Culture Media Components</w:t>
      </w:r>
    </w:p>
    <w:p w:rsidR="00C21879" w:rsidRPr="00F204FC" w:rsidRDefault="00C21879" w:rsidP="00C21879">
      <w:pPr>
        <w:bidi w:val="0"/>
        <w:spacing w:line="360" w:lineRule="auto"/>
        <w:ind w:left="270" w:hanging="27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1. MEM (Eagles Minimal Essential Medium) (Sigma </w:t>
      </w:r>
      <w:proofErr w:type="gramStart"/>
      <w:r w:rsidRPr="00F204FC">
        <w:rPr>
          <w:rFonts w:asciiTheme="majorBidi" w:hAnsiTheme="majorBidi" w:cstheme="majorBidi"/>
          <w:sz w:val="28"/>
          <w:szCs w:val="28"/>
          <w:lang w:bidi="ar-IQ"/>
        </w:rPr>
        <w:t>chemical corporation</w:t>
      </w:r>
      <w:proofErr w:type="gramEnd"/>
      <w:r w:rsidRPr="00F204FC">
        <w:rPr>
          <w:rFonts w:asciiTheme="majorBidi" w:hAnsiTheme="majorBidi" w:cstheme="majorBidi"/>
          <w:sz w:val="28"/>
          <w:szCs w:val="28"/>
          <w:lang w:bidi="ar-IQ"/>
        </w:rPr>
        <w:t>) Prepared as 10% concentration in de-ionized double distilled water for growth and maintenance cell culture.</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2. Fetal calf serum (Flow Laboratories. England) </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ab/>
      </w:r>
      <w:proofErr w:type="gramStart"/>
      <w:r w:rsidRPr="00F204FC">
        <w:rPr>
          <w:rFonts w:asciiTheme="majorBidi" w:hAnsiTheme="majorBidi" w:cstheme="majorBidi"/>
          <w:sz w:val="28"/>
          <w:szCs w:val="28"/>
          <w:lang w:bidi="ar-IQ"/>
        </w:rPr>
        <w:t>used</w:t>
      </w:r>
      <w:proofErr w:type="gramEnd"/>
      <w:r w:rsidRPr="00F204FC">
        <w:rPr>
          <w:rFonts w:asciiTheme="majorBidi" w:hAnsiTheme="majorBidi" w:cstheme="majorBidi"/>
          <w:sz w:val="28"/>
          <w:szCs w:val="28"/>
          <w:lang w:bidi="ar-IQ"/>
        </w:rPr>
        <w:t xml:space="preserve"> in a concentration of 10% for growth media only.</w:t>
      </w:r>
    </w:p>
    <w:p w:rsidR="00C21879" w:rsidRPr="00F204FC" w:rsidRDefault="00C21879" w:rsidP="00C21879">
      <w:pPr>
        <w:bidi w:val="0"/>
        <w:spacing w:line="360" w:lineRule="auto"/>
        <w:ind w:left="360" w:hanging="36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3. Lactalbumin hydrolysate (Difco Laboratories. Detroit. Michigan) used in a concentration of 2.5 % and added to the growth and maintenance media at 10%.</w:t>
      </w:r>
    </w:p>
    <w:p w:rsidR="00C21879" w:rsidRPr="00F204FC" w:rsidRDefault="00C21879" w:rsidP="00C21879">
      <w:pPr>
        <w:bidi w:val="0"/>
        <w:spacing w:line="360" w:lineRule="auto"/>
        <w:ind w:left="360" w:hanging="36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4. Antibiotic (100 I. U. </w:t>
      </w:r>
      <w:r w:rsidRPr="00F204FC">
        <w:rPr>
          <w:rFonts w:asciiTheme="majorBidi" w:hAnsiTheme="majorBidi" w:cstheme="majorBidi"/>
          <w:i/>
          <w:iCs/>
          <w:sz w:val="28"/>
          <w:szCs w:val="28"/>
          <w:lang w:bidi="ar-IQ"/>
        </w:rPr>
        <w:t xml:space="preserve">crystalin </w:t>
      </w:r>
      <w:r w:rsidRPr="00F204FC">
        <w:rPr>
          <w:rFonts w:asciiTheme="majorBidi" w:hAnsiTheme="majorBidi" w:cstheme="majorBidi"/>
          <w:sz w:val="28"/>
          <w:szCs w:val="28"/>
          <w:lang w:bidi="ar-IQ"/>
        </w:rPr>
        <w:t>penicillin and 100</w:t>
      </w:r>
      <w:r w:rsidRPr="00F204FC">
        <w:rPr>
          <w:rFonts w:asciiTheme="majorBidi" w:hAnsiTheme="majorBidi" w:cstheme="majorBidi"/>
          <w:sz w:val="28"/>
          <w:szCs w:val="28"/>
          <w:lang w:bidi="ar-IQ"/>
        </w:rPr>
        <w:sym w:font="Symbol" w:char="F06D"/>
      </w:r>
      <w:r w:rsidRPr="00F204FC">
        <w:rPr>
          <w:rFonts w:asciiTheme="majorBidi" w:hAnsiTheme="majorBidi" w:cstheme="majorBidi"/>
          <w:sz w:val="28"/>
          <w:szCs w:val="28"/>
          <w:lang w:bidi="ar-IQ"/>
        </w:rPr>
        <w:t>g Streptomycin)/ml of growth and maintenance media prepared)</w:t>
      </w:r>
    </w:p>
    <w:p w:rsidR="00C21879" w:rsidRPr="00F204FC" w:rsidRDefault="00C21879" w:rsidP="00C21879">
      <w:pPr>
        <w:bidi w:val="0"/>
        <w:spacing w:line="360" w:lineRule="auto"/>
        <w:ind w:left="360" w:hanging="360"/>
        <w:jc w:val="lowKashida"/>
        <w:rPr>
          <w:rFonts w:asciiTheme="majorBidi" w:hAnsiTheme="majorBidi" w:cstheme="majorBidi"/>
          <w:b/>
          <w:bCs/>
          <w:sz w:val="28"/>
          <w:szCs w:val="28"/>
          <w:lang w:bidi="ar-IQ"/>
        </w:rPr>
      </w:pPr>
      <w:r w:rsidRPr="00F204FC">
        <w:rPr>
          <w:rFonts w:asciiTheme="majorBidi" w:hAnsiTheme="majorBidi" w:cstheme="majorBidi"/>
          <w:sz w:val="28"/>
          <w:szCs w:val="28"/>
          <w:lang w:bidi="ar-IQ"/>
        </w:rPr>
        <w:t xml:space="preserve">     Antibiotics were prepared by dissolving one million international units of crystalline penicillin and 1 gm streptomycin sulfate in 100ml of sterile double distilled water then distributed into 5ml volumes and stored at-20</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To each 100ml media, 1ml of this stock solution was added.</w:t>
      </w:r>
      <w:r w:rsidRPr="00F204FC">
        <w:rPr>
          <w:rFonts w:asciiTheme="majorBidi" w:hAnsiTheme="majorBidi" w:cstheme="majorBidi"/>
          <w:b/>
          <w:bCs/>
          <w:sz w:val="28"/>
          <w:szCs w:val="28"/>
          <w:lang w:bidi="ar-IQ"/>
        </w:rPr>
        <w:t xml:space="preserve"> </w:t>
      </w:r>
    </w:p>
    <w:p w:rsidR="00C21879" w:rsidRPr="00F204FC" w:rsidRDefault="00C21879" w:rsidP="00C21879">
      <w:pPr>
        <w:bidi w:val="0"/>
        <w:spacing w:line="360" w:lineRule="auto"/>
        <w:ind w:left="360" w:hanging="360"/>
        <w:jc w:val="lowKashida"/>
        <w:rPr>
          <w:rFonts w:asciiTheme="majorBidi" w:hAnsiTheme="majorBidi" w:cstheme="majorBidi"/>
          <w:sz w:val="28"/>
          <w:szCs w:val="28"/>
          <w:lang w:bidi="ar-IQ"/>
        </w:rPr>
      </w:pPr>
      <w:r w:rsidRPr="00F204FC">
        <w:rPr>
          <w:rFonts w:asciiTheme="majorBidi" w:hAnsiTheme="majorBidi" w:cstheme="majorBidi"/>
          <w:b/>
          <w:bCs/>
          <w:sz w:val="28"/>
          <w:szCs w:val="28"/>
          <w:lang w:bidi="ar-IQ"/>
        </w:rPr>
        <w:t>4-Versen</w:t>
      </w:r>
      <w:r w:rsidRPr="00F204FC">
        <w:rPr>
          <w:rFonts w:asciiTheme="majorBidi" w:hAnsiTheme="majorBidi" w:cstheme="majorBidi"/>
          <w:sz w:val="28"/>
          <w:szCs w:val="28"/>
          <w:lang w:bidi="ar-IQ"/>
        </w:rPr>
        <w:t xml:space="preserve"> (Ethylene Diamine Tetra Acetic Acid) (Fluka Switzer Land)</w:t>
      </w:r>
    </w:p>
    <w:p w:rsidR="00C21879" w:rsidRPr="00F204FC" w:rsidRDefault="00C21879" w:rsidP="00C21879">
      <w:pPr>
        <w:bidi w:val="0"/>
        <w:spacing w:line="360" w:lineRule="auto"/>
        <w:ind w:left="360" w:hanging="360"/>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ab/>
        <w:t>One hundred mg of versen was dissolved in 10 ml deionized double distilled water, autoclaved at 10 PSI for 15 minutes, distributed in 1 ml volumes, stored at 4</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and used as 0.4 ml of 1% solution added to 20ml of sterile PBS pH 7.2 to make final concentration of 1/ 5000.</w:t>
      </w:r>
    </w:p>
    <w:p w:rsidR="00C21879" w:rsidRPr="00F204FC" w:rsidRDefault="00C21879" w:rsidP="00C21879">
      <w:pPr>
        <w:bidi w:val="0"/>
        <w:spacing w:line="360" w:lineRule="auto"/>
        <w:ind w:left="360" w:hanging="360"/>
        <w:jc w:val="lowKashida"/>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5-Trypsin-Versen </w:t>
      </w:r>
      <w:proofErr w:type="gramStart"/>
      <w:r w:rsidRPr="00F204FC">
        <w:rPr>
          <w:rFonts w:asciiTheme="majorBidi" w:hAnsiTheme="majorBidi" w:cstheme="majorBidi"/>
          <w:b/>
          <w:bCs/>
          <w:sz w:val="28"/>
          <w:szCs w:val="28"/>
          <w:lang w:bidi="ar-IQ"/>
        </w:rPr>
        <w:t>Solution</w:t>
      </w:r>
      <w:r w:rsidRPr="00F204FC">
        <w:rPr>
          <w:rFonts w:asciiTheme="majorBidi" w:hAnsiTheme="majorBidi" w:cstheme="majorBidi"/>
          <w:sz w:val="28"/>
          <w:szCs w:val="28"/>
          <w:lang w:bidi="ar-IQ"/>
        </w:rPr>
        <w:t xml:space="preserve"> :</w:t>
      </w:r>
      <w:proofErr w:type="gramEnd"/>
      <w:r w:rsidRPr="00F204FC">
        <w:rPr>
          <w:rFonts w:asciiTheme="majorBidi" w:hAnsiTheme="majorBidi" w:cstheme="majorBidi"/>
          <w:sz w:val="28"/>
          <w:szCs w:val="28"/>
          <w:lang w:bidi="ar-IQ"/>
        </w:rPr>
        <w:t xml:space="preserve"> Prepared by mixing equal volume of trypsin and versen solutions and stored at -20 </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till used.</w:t>
      </w:r>
    </w:p>
    <w:p w:rsidR="00C21879" w:rsidRPr="00F204FC" w:rsidRDefault="00C21879" w:rsidP="00C21879">
      <w:pPr>
        <w:bidi w:val="0"/>
        <w:spacing w:line="360" w:lineRule="auto"/>
        <w:ind w:left="360" w:hanging="360"/>
        <w:jc w:val="lowKashida"/>
        <w:rPr>
          <w:rFonts w:asciiTheme="majorBidi" w:hAnsiTheme="majorBidi" w:cstheme="majorBidi"/>
          <w:sz w:val="28"/>
          <w:szCs w:val="28"/>
          <w:lang w:bidi="ar-IQ"/>
        </w:rPr>
      </w:pPr>
      <w:r w:rsidRPr="00F204FC">
        <w:rPr>
          <w:rFonts w:asciiTheme="majorBidi" w:hAnsiTheme="majorBidi" w:cstheme="majorBidi"/>
          <w:b/>
          <w:bCs/>
          <w:sz w:val="28"/>
          <w:szCs w:val="28"/>
          <w:lang w:bidi="ar-IQ"/>
        </w:rPr>
        <w:t>Methods</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Cell Cultures:</w:t>
      </w:r>
      <w:r w:rsidRPr="00F204FC">
        <w:rPr>
          <w:rFonts w:asciiTheme="majorBidi" w:hAnsiTheme="majorBidi" w:cstheme="majorBidi"/>
          <w:sz w:val="28"/>
          <w:szCs w:val="28"/>
          <w:lang w:bidi="ar-IQ"/>
        </w:rPr>
        <w:t xml:space="preserve"> Cell cultures include the following:</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 Chicken Embryo Fibroblast Cell Cultures</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     The following method used for preparation of chicken embryo fibroblast cell culture and all steps carried out in sterile laminar flow:</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1-After preparation sterile general material for tissue culture techniques (Scissors, Petri dishes, forceps, pipette, (1ml, 10ml), Gauze pads, small funnel, centrifuge tubes, sterile PBS with antibiotics, sterile small flask….etc.).</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2-Nine days incubation eggs were candled to be sure of viability.</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3-The shell over the air sac was disinfected with gearm iodine, then shell opened by tapping and cracks off the shell with sterile forceps.</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4-The membrane pulled aside with sterile forceps and embryo lifted out by grasping the neck lightly between the forceps and clipping away membranes which attach the embryo to the yolk, and the embryo placed into a sterile Petri dish and washed with sterile PBS pH7.2 containing antibiotics to remove blood.</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5-The head and eternal organs were removed from embryo and only the body was processed for cell culture, simply by putting the embryo inside Petri dish, then cutted into small pieces of about 1 to 2mm, after that washed with sterile PBS pH7.2 then pieces of tissue transferred to sterile small flask containing sterile magnetic stirring bar. </w:t>
      </w:r>
      <w:proofErr w:type="gramStart"/>
      <w:r w:rsidRPr="00F204FC">
        <w:rPr>
          <w:rFonts w:asciiTheme="majorBidi" w:hAnsiTheme="majorBidi" w:cstheme="majorBidi"/>
          <w:sz w:val="28"/>
          <w:szCs w:val="28"/>
          <w:lang w:bidi="ar-IQ"/>
        </w:rPr>
        <w:t>after</w:t>
      </w:r>
      <w:proofErr w:type="gramEnd"/>
      <w:r w:rsidRPr="00F204FC">
        <w:rPr>
          <w:rFonts w:asciiTheme="majorBidi" w:hAnsiTheme="majorBidi" w:cstheme="majorBidi"/>
          <w:sz w:val="28"/>
          <w:szCs w:val="28"/>
          <w:lang w:bidi="ar-IQ"/>
        </w:rPr>
        <w:t xml:space="preserve"> that 20ml of PBS was added, the flask was swirled and large pieces allowed to settled whereas the cloudy supernatant which contains cell debris, blood, connective tissue was discarded, this step repeated again to remove all undesired materials.</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6-Then prewarmed (37</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 xml:space="preserve">C) sterile trypsin (0.25%) was added in sufficient quantities (about 10 </w:t>
      </w:r>
      <w:proofErr w:type="gramStart"/>
      <w:r w:rsidRPr="00F204FC">
        <w:rPr>
          <w:rFonts w:asciiTheme="majorBidi" w:hAnsiTheme="majorBidi" w:cstheme="majorBidi"/>
          <w:sz w:val="28"/>
          <w:szCs w:val="28"/>
          <w:lang w:bidi="ar-IQ"/>
        </w:rPr>
        <w:t>time</w:t>
      </w:r>
      <w:proofErr w:type="gramEnd"/>
      <w:r w:rsidRPr="00F204FC">
        <w:rPr>
          <w:rFonts w:asciiTheme="majorBidi" w:hAnsiTheme="majorBidi" w:cstheme="majorBidi"/>
          <w:sz w:val="28"/>
          <w:szCs w:val="28"/>
          <w:lang w:bidi="ar-IQ"/>
        </w:rPr>
        <w:t xml:space="preserve"> the volume of solid materials).</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7-The flask placed on stirring hoat plate, the suspension was stirred for about 15 minutes at relatively rapid speed but without formation of foam.</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8-After 15 minutes the flask removed from stirring, and supported at an angle so that settlement of large particles occur, the supernatant was filtrated through 4 layers of sterile gauze pads and cells suspension collected in sterile container, then sufficient amount of cooled sterile growth medium was added to stop the action of trypsin.</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9-Trypsinization, spinning, filtration and addition of cooled growth medium repeated 3 to 4 times more and the </w:t>
      </w:r>
      <w:proofErr w:type="gramStart"/>
      <w:r w:rsidRPr="00F204FC">
        <w:rPr>
          <w:rFonts w:asciiTheme="majorBidi" w:hAnsiTheme="majorBidi" w:cstheme="majorBidi"/>
          <w:sz w:val="28"/>
          <w:szCs w:val="28"/>
          <w:lang w:bidi="ar-IQ"/>
        </w:rPr>
        <w:t>remnants was</w:t>
      </w:r>
      <w:proofErr w:type="gramEnd"/>
      <w:r w:rsidRPr="00F204FC">
        <w:rPr>
          <w:rFonts w:asciiTheme="majorBidi" w:hAnsiTheme="majorBidi" w:cstheme="majorBidi"/>
          <w:sz w:val="28"/>
          <w:szCs w:val="28"/>
          <w:lang w:bidi="ar-IQ"/>
        </w:rPr>
        <w:t xml:space="preserve"> discarded.</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10-The collected filtrated cells suspension was distributed in sterile centrifuge containers in equal quantities, closed tightly and centrifuged at 1500 rpm for 10 minutes at 4</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(Baird and Tatlock cooled centrifuge).</w:t>
      </w:r>
    </w:p>
    <w:p w:rsidR="00C21879" w:rsidRPr="00F204FC" w:rsidRDefault="00C21879" w:rsidP="00C21879">
      <w:pPr>
        <w:bidi w:val="0"/>
        <w:spacing w:line="360" w:lineRule="auto"/>
        <w:ind w:left="345" w:hanging="345"/>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11-The supernatant fluid was discarded and sediment cells was           re-suspended again in fresh sterile growth medium (each ml of cells dispersed in 150-200ml of growth medium), the pH of growth medium was corrected with sodium bicarbonate to reach (pH 6.8-7), then cell suspension was distributed aseptically in sterile disposable 25 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xml:space="preserve"> falcon flasks and incubated at 37</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till complete monolayer cell culture seen through daily inspection.</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B. Secondary Chicken Embryo Fibroblast Cells Culture</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primary chicken embryo fibroblast monolayer was checked under an inverted microscope for quality and absence of microbial contamination. The medium and non adherent cells were decanted, </w:t>
      </w:r>
      <w:proofErr w:type="gramStart"/>
      <w:r w:rsidRPr="00F204FC">
        <w:rPr>
          <w:rFonts w:asciiTheme="majorBidi" w:hAnsiTheme="majorBidi" w:cstheme="majorBidi"/>
          <w:sz w:val="28"/>
          <w:szCs w:val="28"/>
          <w:lang w:bidi="ar-IQ"/>
        </w:rPr>
        <w:t>then</w:t>
      </w:r>
      <w:proofErr w:type="gramEnd"/>
      <w:r w:rsidRPr="00F204FC">
        <w:rPr>
          <w:rFonts w:asciiTheme="majorBidi" w:hAnsiTheme="majorBidi" w:cstheme="majorBidi"/>
          <w:sz w:val="28"/>
          <w:szCs w:val="28"/>
          <w:lang w:bidi="ar-IQ"/>
        </w:rPr>
        <w:t xml:space="preserve"> the cells layer was washed twice with sterile PBS pH7.2. After that trypsin and versen mixture solution was added to the surface of </w:t>
      </w:r>
      <w:r w:rsidRPr="00F204FC">
        <w:rPr>
          <w:rFonts w:asciiTheme="majorBidi" w:hAnsiTheme="majorBidi" w:cstheme="majorBidi"/>
          <w:sz w:val="28"/>
          <w:szCs w:val="28"/>
          <w:lang w:bidi="ar-IQ"/>
        </w:rPr>
        <w:lastRenderedPageBreak/>
        <w:t>monoloyer cell culture at 37</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 xml:space="preserve">C and by gradual pealing of cells from the surface of the flask shown with frequent examination and after complete detachment and dispersing of the cells which is facilitated by tapping the side of the flask with hand. The cells were suspended in growth medium to stop the action of trypsin then distributed in proper containers or microtiter-plates. The cell type, passage number and date were written on the side of the flask, </w:t>
      </w:r>
      <w:proofErr w:type="gramStart"/>
      <w:r w:rsidRPr="00F204FC">
        <w:rPr>
          <w:rFonts w:asciiTheme="majorBidi" w:hAnsiTheme="majorBidi" w:cstheme="majorBidi"/>
          <w:sz w:val="28"/>
          <w:szCs w:val="28"/>
          <w:lang w:bidi="ar-IQ"/>
        </w:rPr>
        <w:t>then</w:t>
      </w:r>
      <w:proofErr w:type="gramEnd"/>
      <w:r w:rsidRPr="00F204FC">
        <w:rPr>
          <w:rFonts w:asciiTheme="majorBidi" w:hAnsiTheme="majorBidi" w:cstheme="majorBidi"/>
          <w:sz w:val="28"/>
          <w:szCs w:val="28"/>
          <w:lang w:bidi="ar-IQ"/>
        </w:rPr>
        <w:t xml:space="preserve"> incubated at 37</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tile complete confluent monolayer, the medium changed and used for virus passage and maintenance medium then added.</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 Vero Cells – Line</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w:t>
      </w:r>
      <w:proofErr w:type="gramStart"/>
      <w:r w:rsidRPr="00F204FC">
        <w:rPr>
          <w:rFonts w:asciiTheme="majorBidi" w:hAnsiTheme="majorBidi" w:cstheme="majorBidi"/>
          <w:sz w:val="28"/>
          <w:szCs w:val="28"/>
          <w:lang w:bidi="ar-IQ"/>
        </w:rPr>
        <w:t>This cells</w:t>
      </w:r>
      <w:proofErr w:type="gramEnd"/>
      <w:r w:rsidRPr="00F204FC">
        <w:rPr>
          <w:rFonts w:asciiTheme="majorBidi" w:hAnsiTheme="majorBidi" w:cstheme="majorBidi"/>
          <w:sz w:val="28"/>
          <w:szCs w:val="28"/>
          <w:lang w:bidi="ar-IQ"/>
        </w:rPr>
        <w:t xml:space="preserve"> were originally obtained from central public Health Laboratory (Baghdad). The cells were grown in growth media, Eagle's minimum essential medium (MEM) with glutamine and supplemented with 10% fetal calf serum, 10% lactalbumin hydrolysate, 100 I. U. penicillin and 100</w:t>
      </w:r>
      <w:r w:rsidRPr="00F204FC">
        <w:rPr>
          <w:rFonts w:asciiTheme="majorBidi" w:hAnsiTheme="majorBidi" w:cstheme="majorBidi"/>
          <w:sz w:val="28"/>
          <w:szCs w:val="28"/>
          <w:lang w:bidi="ar-IQ"/>
        </w:rPr>
        <w:sym w:font="Symbol" w:char="F06D"/>
      </w:r>
      <w:r w:rsidRPr="00F204FC">
        <w:rPr>
          <w:rFonts w:asciiTheme="majorBidi" w:hAnsiTheme="majorBidi" w:cstheme="majorBidi"/>
          <w:sz w:val="28"/>
          <w:szCs w:val="28"/>
          <w:lang w:bidi="ar-IQ"/>
        </w:rPr>
        <w:t>g streptomycin/ml.</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maintenance medium was MEM without calf serum. The cells were sub-cultured by the same procedure as in (B) and grown in 25cm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xml:space="preserve"> Nunc flask or microtiter plates for detection of virus growth or performancy of indirect immunofluorescente </w:t>
      </w:r>
      <w:proofErr w:type="gramStart"/>
      <w:r w:rsidRPr="00F204FC">
        <w:rPr>
          <w:rFonts w:asciiTheme="majorBidi" w:hAnsiTheme="majorBidi" w:cstheme="majorBidi"/>
          <w:sz w:val="28"/>
          <w:szCs w:val="28"/>
          <w:lang w:bidi="ar-IQ"/>
        </w:rPr>
        <w:t>antibody  technique</w:t>
      </w:r>
      <w:proofErr w:type="gramEnd"/>
      <w:r w:rsidRPr="00F204FC">
        <w:rPr>
          <w:rFonts w:asciiTheme="majorBidi" w:hAnsiTheme="majorBidi" w:cstheme="majorBidi"/>
          <w:sz w:val="28"/>
          <w:szCs w:val="28"/>
          <w:lang w:bidi="ar-IQ"/>
        </w:rPr>
        <w:t xml:space="preserve"> for estimation of virus antigen.</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Virus Isolation</w:t>
      </w:r>
    </w:p>
    <w:p w:rsidR="00C21879" w:rsidRPr="00F204FC" w:rsidRDefault="00C21879" w:rsidP="00C21879">
      <w:pPr>
        <w:bidi w:val="0"/>
        <w:spacing w:line="360" w:lineRule="auto"/>
        <w:ind w:left="450" w:hanging="450"/>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 Virus isolation on primary chicken embryo fibroblast cell culture:</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isolation process of measles virus was performed on chicken embryo fibroblast cells and had been carried as follows: The clinical samples (Blood and urine) collected during the second days of rash onset from patient. The serum was separated aseptically and filtrated by 0.22</w:t>
      </w:r>
      <w:r w:rsidRPr="00F204FC">
        <w:rPr>
          <w:rFonts w:asciiTheme="majorBidi" w:hAnsiTheme="majorBidi" w:cstheme="majorBidi"/>
          <w:sz w:val="28"/>
          <w:szCs w:val="28"/>
          <w:lang w:bidi="ar-IQ"/>
        </w:rPr>
        <w:sym w:font="Symbol" w:char="F06D"/>
      </w:r>
      <w:r w:rsidRPr="00F204FC">
        <w:rPr>
          <w:rFonts w:asciiTheme="majorBidi" w:hAnsiTheme="majorBidi" w:cstheme="majorBidi"/>
          <w:sz w:val="28"/>
          <w:szCs w:val="28"/>
          <w:lang w:bidi="ar-IQ"/>
        </w:rPr>
        <w:t>m membrane filter where as urine was stored at -20</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 xml:space="preserve">C tile used in </w:t>
      </w:r>
      <w:r w:rsidRPr="00F204FC">
        <w:rPr>
          <w:rFonts w:asciiTheme="majorBidi" w:hAnsiTheme="majorBidi" w:cstheme="majorBidi"/>
          <w:sz w:val="28"/>
          <w:szCs w:val="28"/>
          <w:lang w:bidi="ar-IQ"/>
        </w:rPr>
        <w:lastRenderedPageBreak/>
        <w:t>isolation process. The sterile serum samples were inoculated on complete monolayer of primary chicken embryo fibroblast cells culture, each samples on 3 falcons of 25cm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xml:space="preserve"> each falcon inoculated with 0.5ml of suspected serum sample and two falcons were inoculated with sterile PBS pH7.2 as control, then all falcons incubated at 37</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for 1 hour for virus adsorption, after that excess amount of inoculums was removed and maintenance media was added to falcons and incubated at 37</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 xml:space="preserve">C and daily checked under inverted microscope for detection of any cytopathic effect. When CPE reach about 50-75% of the culture falcons were freeze at </w:t>
      </w:r>
      <w:r w:rsidRPr="00F204FC">
        <w:rPr>
          <w:rFonts w:asciiTheme="majorBidi" w:hAnsiTheme="majorBidi" w:cstheme="majorBidi"/>
          <w:sz w:val="28"/>
          <w:szCs w:val="28"/>
          <w:lang w:bidi="ar-IQ"/>
        </w:rPr>
        <w:br/>
        <w:t>-20</w:t>
      </w:r>
      <w:r w:rsidRPr="00F204FC">
        <w:rPr>
          <w:rFonts w:asciiTheme="majorBidi" w:hAnsiTheme="majorBidi" w:cstheme="majorBidi"/>
          <w:sz w:val="28"/>
          <w:szCs w:val="28"/>
          <w:lang w:bidi="ar-IQ"/>
        </w:rPr>
        <w:sym w:font="Symbol" w:char="F0B0"/>
      </w:r>
      <w:r w:rsidRPr="00F204FC">
        <w:rPr>
          <w:rFonts w:asciiTheme="majorBidi" w:hAnsiTheme="majorBidi" w:cstheme="majorBidi"/>
          <w:sz w:val="28"/>
          <w:szCs w:val="28"/>
          <w:lang w:bidi="ar-IQ"/>
        </w:rPr>
        <w:t>C and thawed 3-5 times for re-passage with the same procedure.</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Frozen urine was thawed and centrifuged at 200 g for 10 minutes then filtrated by 0.22 </w:t>
      </w:r>
      <w:r w:rsidRPr="00F204FC">
        <w:rPr>
          <w:rFonts w:asciiTheme="majorBidi" w:hAnsiTheme="majorBidi" w:cstheme="majorBidi"/>
          <w:sz w:val="28"/>
          <w:szCs w:val="28"/>
          <w:lang w:bidi="ar-IQ"/>
        </w:rPr>
        <w:sym w:font="Symbol" w:char="F06D"/>
      </w:r>
      <w:r w:rsidRPr="00F204FC">
        <w:rPr>
          <w:rFonts w:asciiTheme="majorBidi" w:hAnsiTheme="majorBidi" w:cstheme="majorBidi"/>
          <w:sz w:val="28"/>
          <w:szCs w:val="28"/>
          <w:lang w:bidi="ar-IQ"/>
        </w:rPr>
        <w:t>m membrane filter and inoculated on tissue culture by the same manner performed above.</w:t>
      </w:r>
    </w:p>
    <w:p w:rsidR="00C21879" w:rsidRPr="00F204FC" w:rsidRDefault="00C21879" w:rsidP="00C21879">
      <w:pPr>
        <w:bidi w:val="0"/>
        <w:spacing w:line="360" w:lineRule="auto"/>
        <w:ind w:left="230" w:hanging="230"/>
        <w:jc w:val="lowKashida"/>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B. </w:t>
      </w:r>
      <w:r w:rsidRPr="00F204FC">
        <w:rPr>
          <w:rFonts w:asciiTheme="majorBidi" w:hAnsiTheme="majorBidi" w:cstheme="majorBidi"/>
          <w:sz w:val="28"/>
          <w:szCs w:val="28"/>
          <w:lang w:bidi="ar-IQ"/>
        </w:rPr>
        <w:t xml:space="preserve">Vero cells-line was inoculated by the same minor for primary chicken   </w:t>
      </w:r>
      <w:r w:rsidRPr="00F204FC">
        <w:rPr>
          <w:rFonts w:asciiTheme="majorBidi" w:hAnsiTheme="majorBidi" w:cstheme="majorBidi"/>
          <w:sz w:val="28"/>
          <w:szCs w:val="28"/>
          <w:lang w:bidi="ar-IQ"/>
        </w:rPr>
        <w:br/>
        <w:t xml:space="preserve">   embryo fibroblast cells for isolation and propagation of the virus.</w: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Results</w:t>
      </w:r>
    </w:p>
    <w:p w:rsidR="00C21879" w:rsidRPr="00F204FC" w:rsidRDefault="00C21879" w:rsidP="00C21879">
      <w:pPr>
        <w:bidi w:val="0"/>
        <w:spacing w:line="360" w:lineRule="auto"/>
        <w:rPr>
          <w:rFonts w:asciiTheme="majorBidi" w:hAnsiTheme="majorBidi" w:cstheme="majorBidi"/>
          <w:b/>
          <w:bCs/>
          <w:sz w:val="28"/>
          <w:szCs w:val="28"/>
          <w:u w:color="0000FF"/>
        </w:rPr>
      </w:pPr>
      <w:r w:rsidRPr="00F204FC">
        <w:rPr>
          <w:rFonts w:asciiTheme="majorBidi" w:hAnsiTheme="majorBidi" w:cstheme="majorBidi"/>
          <w:b/>
          <w:bCs/>
          <w:sz w:val="28"/>
          <w:szCs w:val="28"/>
          <w:u w:color="0000FF"/>
        </w:rPr>
        <w:t>Virus Isolation</w:t>
      </w:r>
    </w:p>
    <w:p w:rsidR="00C21879" w:rsidRPr="00F204FC" w:rsidRDefault="00C21879" w:rsidP="00C21879">
      <w:pPr>
        <w:tabs>
          <w:tab w:val="right" w:pos="3780"/>
        </w:tabs>
        <w:bidi w:val="0"/>
        <w:spacing w:line="360" w:lineRule="auto"/>
        <w:jc w:val="lowKashida"/>
        <w:rPr>
          <w:rFonts w:asciiTheme="majorBidi" w:hAnsiTheme="majorBidi" w:cstheme="majorBidi"/>
          <w:sz w:val="28"/>
          <w:szCs w:val="28"/>
          <w:u w:color="0000FF"/>
        </w:rPr>
      </w:pPr>
      <w:r w:rsidRPr="00F204FC">
        <w:rPr>
          <w:rFonts w:asciiTheme="majorBidi" w:hAnsiTheme="majorBidi" w:cstheme="majorBidi"/>
          <w:sz w:val="28"/>
          <w:szCs w:val="28"/>
          <w:u w:color="0000FF"/>
        </w:rPr>
        <w:t xml:space="preserve">     The isolation process was performed on seven suspected Samples (blood &amp; urine ) , that were confirmed as being measles infection clinically &amp; by ELISA test, only one sample gave positive result for virus isolation on both types of cell culture , the primary chicken embryo fibroblast (CEF), and Vero cell – Lines which were also used for virus propagation . </w:t>
      </w:r>
    </w:p>
    <w:p w:rsidR="00C21879" w:rsidRPr="00F204FC" w:rsidRDefault="00C21879" w:rsidP="00C21879">
      <w:pPr>
        <w:tabs>
          <w:tab w:val="right" w:pos="3780"/>
        </w:tabs>
        <w:bidi w:val="0"/>
        <w:spacing w:line="360" w:lineRule="auto"/>
        <w:jc w:val="lowKashida"/>
        <w:rPr>
          <w:rFonts w:asciiTheme="majorBidi" w:hAnsiTheme="majorBidi" w:cstheme="majorBidi"/>
          <w:sz w:val="28"/>
          <w:szCs w:val="28"/>
          <w:u w:color="0000FF"/>
        </w:rPr>
      </w:pPr>
      <w:r w:rsidRPr="00F204FC">
        <w:rPr>
          <w:rFonts w:asciiTheme="majorBidi" w:hAnsiTheme="majorBidi" w:cstheme="majorBidi"/>
          <w:sz w:val="28"/>
          <w:szCs w:val="28"/>
          <w:u w:color="0000FF"/>
        </w:rPr>
        <w:t xml:space="preserve">     Both cell types show no cytopathic effect on first passage except that few cells of Vero cells shown vacculation of the cytoplasm at 7</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days </w:t>
      </w:r>
      <w:r w:rsidRPr="00F204FC">
        <w:rPr>
          <w:rFonts w:asciiTheme="majorBidi" w:hAnsiTheme="majorBidi" w:cstheme="majorBidi"/>
          <w:sz w:val="28"/>
          <w:szCs w:val="28"/>
          <w:u w:color="0000FF"/>
        </w:rPr>
        <w:lastRenderedPageBreak/>
        <w:t>post inoculation, however cultures were frozen at 12</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days post inoculation with suspected materials.</w:t>
      </w:r>
    </w:p>
    <w:p w:rsidR="00C21879" w:rsidRPr="00F204FC" w:rsidRDefault="00C21879" w:rsidP="00C21879">
      <w:pPr>
        <w:tabs>
          <w:tab w:val="right" w:pos="3780"/>
        </w:tabs>
        <w:bidi w:val="0"/>
        <w:spacing w:line="360" w:lineRule="auto"/>
        <w:jc w:val="lowKashida"/>
        <w:rPr>
          <w:rFonts w:asciiTheme="majorBidi" w:hAnsiTheme="majorBidi" w:cstheme="majorBidi"/>
          <w:sz w:val="28"/>
          <w:szCs w:val="28"/>
          <w:u w:color="0000FF"/>
        </w:rPr>
      </w:pPr>
      <w:r w:rsidRPr="00F204FC">
        <w:rPr>
          <w:rFonts w:asciiTheme="majorBidi" w:hAnsiTheme="majorBidi" w:cstheme="majorBidi"/>
          <w:sz w:val="28"/>
          <w:szCs w:val="28"/>
          <w:u w:color="0000FF"/>
        </w:rPr>
        <w:t xml:space="preserve">     During the 2</w:t>
      </w:r>
      <w:r w:rsidRPr="00F204FC">
        <w:rPr>
          <w:rFonts w:asciiTheme="majorBidi" w:hAnsiTheme="majorBidi" w:cstheme="majorBidi"/>
          <w:sz w:val="28"/>
          <w:szCs w:val="28"/>
          <w:u w:color="0000FF"/>
          <w:vertAlign w:val="superscript"/>
        </w:rPr>
        <w:t>nd</w:t>
      </w:r>
      <w:r w:rsidRPr="00F204FC">
        <w:rPr>
          <w:rFonts w:asciiTheme="majorBidi" w:hAnsiTheme="majorBidi" w:cstheme="majorBidi"/>
          <w:sz w:val="28"/>
          <w:szCs w:val="28"/>
          <w:u w:color="0000FF"/>
        </w:rPr>
        <w:t xml:space="preserve"> passage the number of cells showing vacculation were increased, whereas sporadic cells of CEF showing slight vacculation of cytoplasm in comparison with control cell </w:t>
      </w:r>
      <w:proofErr w:type="gramStart"/>
      <w:r w:rsidRPr="00F204FC">
        <w:rPr>
          <w:rFonts w:asciiTheme="majorBidi" w:hAnsiTheme="majorBidi" w:cstheme="majorBidi"/>
          <w:sz w:val="28"/>
          <w:szCs w:val="28"/>
          <w:u w:color="0000FF"/>
        </w:rPr>
        <w:t>culture .</w:t>
      </w:r>
      <w:proofErr w:type="gramEnd"/>
      <w:r w:rsidRPr="00F204FC">
        <w:rPr>
          <w:rFonts w:asciiTheme="majorBidi" w:hAnsiTheme="majorBidi" w:cstheme="majorBidi"/>
          <w:sz w:val="28"/>
          <w:szCs w:val="28"/>
          <w:u w:color="0000FF"/>
        </w:rPr>
        <w:t xml:space="preserve"> The number of infected cells increase with increased passages and Later on during the 5</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passage CPE represented by foci of rounded cells with appearance of small cyncytia start to appear. This CPE consist of formation of multinucleated giant cell are developed which was usually observed as 50 or more nuclei bounded by a single cytoplasmic membrane. Some infected Vero cells showing dendritic appearance (Figure 1-B and 2-A) with increase of their refractivity to light without </w:t>
      </w:r>
      <w:proofErr w:type="gramStart"/>
      <w:r w:rsidRPr="00F204FC">
        <w:rPr>
          <w:rFonts w:asciiTheme="majorBidi" w:hAnsiTheme="majorBidi" w:cstheme="majorBidi"/>
          <w:sz w:val="28"/>
          <w:szCs w:val="28"/>
          <w:u w:color="0000FF"/>
        </w:rPr>
        <w:t>fusion .</w:t>
      </w:r>
      <w:proofErr w:type="gramEnd"/>
      <w:r w:rsidRPr="00F204FC">
        <w:rPr>
          <w:rFonts w:asciiTheme="majorBidi" w:hAnsiTheme="majorBidi" w:cstheme="majorBidi"/>
          <w:sz w:val="28"/>
          <w:szCs w:val="28"/>
          <w:u w:color="0000FF"/>
        </w:rPr>
        <w:t xml:space="preserve"> On the other hand this CPE appear much more rapid with increase passages and can be detected after 2</w:t>
      </w:r>
      <w:r w:rsidRPr="00F204FC">
        <w:rPr>
          <w:rFonts w:asciiTheme="majorBidi" w:hAnsiTheme="majorBidi" w:cstheme="majorBidi"/>
          <w:sz w:val="28"/>
          <w:szCs w:val="28"/>
          <w:u w:color="0000FF"/>
          <w:vertAlign w:val="superscript"/>
        </w:rPr>
        <w:t>nd</w:t>
      </w:r>
      <w:r w:rsidRPr="00F204FC">
        <w:rPr>
          <w:rFonts w:asciiTheme="majorBidi" w:hAnsiTheme="majorBidi" w:cstheme="majorBidi"/>
          <w:sz w:val="28"/>
          <w:szCs w:val="28"/>
          <w:u w:color="0000FF"/>
        </w:rPr>
        <w:t xml:space="preserve"> or 3</w:t>
      </w:r>
      <w:r w:rsidRPr="00F204FC">
        <w:rPr>
          <w:rFonts w:asciiTheme="majorBidi" w:hAnsiTheme="majorBidi" w:cstheme="majorBidi"/>
          <w:sz w:val="28"/>
          <w:szCs w:val="28"/>
          <w:u w:color="0000FF"/>
          <w:vertAlign w:val="superscript"/>
        </w:rPr>
        <w:t>rd</w:t>
      </w:r>
      <w:r w:rsidRPr="00F204FC">
        <w:rPr>
          <w:rFonts w:asciiTheme="majorBidi" w:hAnsiTheme="majorBidi" w:cstheme="majorBidi"/>
          <w:sz w:val="28"/>
          <w:szCs w:val="28"/>
          <w:u w:color="0000FF"/>
        </w:rPr>
        <w:t xml:space="preserve"> day post inoculation of Vero cells in the 7</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passage (Figure 1-A) where as control cell culture showing normal appearance (Figure 1-C) .The CEF cell cultures some what showing slower adaptation of the isolated virus and CPE characterized by formation of multinucleated syncytia containing numerous nuclei of fused cell (Figure 2-B) which appear more clear and virus reach a titer of   3</w:t>
      </w:r>
      <w:r w:rsidRPr="00F204FC">
        <w:rPr>
          <w:rFonts w:asciiTheme="majorBidi" w:hAnsiTheme="majorBidi" w:cstheme="majorBidi"/>
          <w:sz w:val="28"/>
          <w:szCs w:val="28"/>
          <w:u w:color="0000FF"/>
          <w:rtl/>
        </w:rPr>
        <w:t>×</w:t>
      </w:r>
      <w:r w:rsidRPr="00F204FC">
        <w:rPr>
          <w:rFonts w:asciiTheme="majorBidi" w:hAnsiTheme="majorBidi" w:cstheme="majorBidi"/>
          <w:sz w:val="28"/>
          <w:szCs w:val="28"/>
          <w:u w:color="0000FF"/>
        </w:rPr>
        <w:t>10</w:t>
      </w:r>
      <w:r w:rsidRPr="00F204FC">
        <w:rPr>
          <w:rFonts w:asciiTheme="majorBidi" w:hAnsiTheme="majorBidi" w:cstheme="majorBidi"/>
          <w:sz w:val="28"/>
          <w:szCs w:val="28"/>
          <w:u w:color="0000FF"/>
          <w:vertAlign w:val="superscript"/>
        </w:rPr>
        <w:t>4</w:t>
      </w:r>
      <w:r w:rsidRPr="00F204FC">
        <w:rPr>
          <w:rFonts w:asciiTheme="majorBidi" w:hAnsiTheme="majorBidi" w:cstheme="majorBidi"/>
          <w:sz w:val="28"/>
          <w:szCs w:val="28"/>
          <w:u w:color="0000FF"/>
        </w:rPr>
        <w:t xml:space="preserve"> TCID</w:t>
      </w:r>
      <w:r w:rsidRPr="00F204FC">
        <w:rPr>
          <w:rFonts w:asciiTheme="majorBidi" w:hAnsiTheme="majorBidi" w:cstheme="majorBidi"/>
          <w:sz w:val="28"/>
          <w:szCs w:val="28"/>
          <w:u w:color="0000FF"/>
          <w:vertAlign w:val="subscript"/>
        </w:rPr>
        <w:t>50</w:t>
      </w:r>
      <w:r w:rsidRPr="00F204FC">
        <w:rPr>
          <w:rFonts w:asciiTheme="majorBidi" w:hAnsiTheme="majorBidi" w:cstheme="majorBidi"/>
          <w:sz w:val="28"/>
          <w:szCs w:val="28"/>
          <w:u w:color="0000FF"/>
        </w:rPr>
        <w:t xml:space="preserve"> / 0.1ml on day 6 of the 10</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passage while control cell showing normal appearance (Figure 2-C) . However CPE was generalized to involve larger area of the cells sheet followed by cell flotation and loss from the surface of infected flask with a total virus production of 3 </w:t>
      </w:r>
      <w:r w:rsidRPr="00F204FC">
        <w:rPr>
          <w:rFonts w:asciiTheme="majorBidi" w:hAnsiTheme="majorBidi" w:cstheme="majorBidi"/>
          <w:sz w:val="28"/>
          <w:szCs w:val="28"/>
          <w:u w:color="0000FF"/>
          <w:rtl/>
        </w:rPr>
        <w:t>×</w:t>
      </w:r>
      <w:r w:rsidRPr="00F204FC">
        <w:rPr>
          <w:rFonts w:asciiTheme="majorBidi" w:hAnsiTheme="majorBidi" w:cstheme="majorBidi"/>
          <w:sz w:val="28"/>
          <w:szCs w:val="28"/>
          <w:u w:color="0000FF"/>
        </w:rPr>
        <w:t xml:space="preserve"> 10</w:t>
      </w:r>
      <w:r w:rsidRPr="00F204FC">
        <w:rPr>
          <w:rFonts w:asciiTheme="majorBidi" w:hAnsiTheme="majorBidi" w:cstheme="majorBidi"/>
          <w:sz w:val="28"/>
          <w:szCs w:val="28"/>
          <w:u w:color="0000FF"/>
          <w:vertAlign w:val="superscript"/>
        </w:rPr>
        <w:t>5</w:t>
      </w:r>
      <w:r w:rsidRPr="00F204FC">
        <w:rPr>
          <w:rFonts w:asciiTheme="majorBidi" w:hAnsiTheme="majorBidi" w:cstheme="majorBidi"/>
          <w:sz w:val="28"/>
          <w:szCs w:val="28"/>
          <w:u w:color="0000FF"/>
        </w:rPr>
        <w:t xml:space="preserve"> TCID</w:t>
      </w:r>
      <w:r w:rsidRPr="00F204FC">
        <w:rPr>
          <w:rFonts w:asciiTheme="majorBidi" w:hAnsiTheme="majorBidi" w:cstheme="majorBidi"/>
          <w:sz w:val="28"/>
          <w:szCs w:val="28"/>
          <w:u w:color="0000FF"/>
          <w:vertAlign w:val="subscript"/>
        </w:rPr>
        <w:t>50</w:t>
      </w:r>
      <w:r w:rsidRPr="00F204FC">
        <w:rPr>
          <w:rFonts w:asciiTheme="majorBidi" w:hAnsiTheme="majorBidi" w:cstheme="majorBidi"/>
          <w:sz w:val="28"/>
          <w:szCs w:val="28"/>
          <w:u w:color="0000FF"/>
        </w:rPr>
        <w:t xml:space="preserve"> /0.1ml on Vero cell of 7</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passage which was higher than that detected by CEF .The isolated virus was stored at -70 </w:t>
      </w:r>
      <w:r w:rsidRPr="00F204FC">
        <w:rPr>
          <w:rFonts w:asciiTheme="majorBidi" w:hAnsiTheme="majorBidi" w:cstheme="majorBidi"/>
          <w:sz w:val="28"/>
          <w:szCs w:val="28"/>
          <w:u w:color="0000FF"/>
          <w:rtl/>
        </w:rPr>
        <w:t>ْ</w:t>
      </w:r>
      <w:r w:rsidRPr="00F204FC">
        <w:rPr>
          <w:rFonts w:asciiTheme="majorBidi" w:hAnsiTheme="majorBidi" w:cstheme="majorBidi"/>
          <w:sz w:val="28"/>
          <w:szCs w:val="28"/>
          <w:u w:color="0000FF"/>
        </w:rPr>
        <w:t xml:space="preserve"> C for further use.</w:t>
      </w:r>
    </w:p>
    <w:p w:rsidR="00C21879" w:rsidRPr="00F204FC" w:rsidRDefault="00C21879" w:rsidP="00C21879">
      <w:pPr>
        <w:tabs>
          <w:tab w:val="right" w:pos="3780"/>
        </w:tabs>
        <w:bidi w:val="0"/>
        <w:spacing w:line="360" w:lineRule="auto"/>
        <w:jc w:val="lowKashida"/>
        <w:rPr>
          <w:rFonts w:asciiTheme="majorBidi" w:hAnsiTheme="majorBidi" w:cstheme="majorBidi"/>
          <w:b/>
          <w:bCs/>
          <w:sz w:val="28"/>
          <w:szCs w:val="28"/>
          <w:u w:color="0000FF"/>
          <w:lang w:bidi="ar-IQ"/>
        </w:rPr>
      </w:pPr>
      <w:r w:rsidRPr="00F204FC">
        <w:rPr>
          <w:rFonts w:asciiTheme="majorBidi" w:hAnsiTheme="majorBidi" w:cstheme="majorBidi"/>
          <w:b/>
          <w:bCs/>
          <w:sz w:val="28"/>
          <w:szCs w:val="28"/>
          <w:u w:color="0000FF"/>
        </w:rPr>
        <w:t>Detection of Measles Virus in Cell Culture</w:t>
      </w:r>
    </w:p>
    <w:p w:rsidR="00C21879" w:rsidRPr="00F204FC" w:rsidRDefault="00C21879" w:rsidP="00C21879">
      <w:pPr>
        <w:bidi w:val="0"/>
        <w:spacing w:line="360" w:lineRule="auto"/>
        <w:jc w:val="lowKashida"/>
        <w:rPr>
          <w:rFonts w:asciiTheme="majorBidi" w:hAnsiTheme="majorBidi" w:cstheme="majorBidi"/>
          <w:sz w:val="28"/>
          <w:szCs w:val="28"/>
          <w:u w:color="0000FF"/>
        </w:rPr>
      </w:pPr>
      <w:r w:rsidRPr="00F204FC">
        <w:rPr>
          <w:rFonts w:asciiTheme="majorBidi" w:hAnsiTheme="majorBidi" w:cstheme="majorBidi"/>
          <w:sz w:val="28"/>
          <w:szCs w:val="28"/>
          <w:u w:color="0000FF"/>
        </w:rPr>
        <w:t xml:space="preserve">     The demonstration of specific measles virus antigen in infected cell cultures at each passage was accomplished by indirect fluorescent </w:t>
      </w:r>
      <w:r w:rsidRPr="00F204FC">
        <w:rPr>
          <w:rFonts w:asciiTheme="majorBidi" w:hAnsiTheme="majorBidi" w:cstheme="majorBidi"/>
          <w:sz w:val="28"/>
          <w:szCs w:val="28"/>
          <w:u w:color="0000FF"/>
        </w:rPr>
        <w:lastRenderedPageBreak/>
        <w:t>antibody technique (IFAT) of infected cell on a micro titer plate wells which had been carried out after 48 or 72 hours post inoculation.</w:t>
      </w:r>
    </w:p>
    <w:p w:rsidR="00C21879" w:rsidRDefault="00C21879" w:rsidP="00C21879">
      <w:pPr>
        <w:bidi w:val="0"/>
        <w:spacing w:line="360" w:lineRule="auto"/>
        <w:jc w:val="lowKashida"/>
        <w:rPr>
          <w:rFonts w:asciiTheme="majorBidi" w:hAnsiTheme="majorBidi" w:cstheme="majorBidi"/>
          <w:sz w:val="28"/>
          <w:szCs w:val="28"/>
          <w:u w:color="0000FF"/>
        </w:rPr>
      </w:pPr>
      <w:r w:rsidRPr="00F204FC">
        <w:rPr>
          <w:rFonts w:asciiTheme="majorBidi" w:hAnsiTheme="majorBidi" w:cstheme="majorBidi"/>
          <w:sz w:val="28"/>
          <w:szCs w:val="28"/>
          <w:u w:color="0000FF"/>
        </w:rPr>
        <w:t xml:space="preserve">     A few fluorescing cells were readily detected in 3</w:t>
      </w:r>
      <w:r w:rsidRPr="00F204FC">
        <w:rPr>
          <w:rFonts w:asciiTheme="majorBidi" w:hAnsiTheme="majorBidi" w:cstheme="majorBidi"/>
          <w:sz w:val="28"/>
          <w:szCs w:val="28"/>
          <w:u w:color="0000FF"/>
          <w:vertAlign w:val="superscript"/>
        </w:rPr>
        <w:t>rd</w:t>
      </w:r>
      <w:r w:rsidRPr="00F204FC">
        <w:rPr>
          <w:rFonts w:asciiTheme="majorBidi" w:hAnsiTheme="majorBidi" w:cstheme="majorBidi"/>
          <w:sz w:val="28"/>
          <w:szCs w:val="28"/>
          <w:u w:color="0000FF"/>
        </w:rPr>
        <w:t xml:space="preserve"> passage (Figure 3-A) comparison with control (Figure 3-B). However fluorescing cells were readily observed in all cell culture examined at the 7</w:t>
      </w:r>
      <w:r w:rsidRPr="00F204FC">
        <w:rPr>
          <w:rFonts w:asciiTheme="majorBidi" w:hAnsiTheme="majorBidi" w:cstheme="majorBidi"/>
          <w:sz w:val="28"/>
          <w:szCs w:val="28"/>
          <w:u w:color="0000FF"/>
          <w:vertAlign w:val="superscript"/>
        </w:rPr>
        <w:t>th</w:t>
      </w:r>
      <w:r w:rsidRPr="00F204FC">
        <w:rPr>
          <w:rFonts w:asciiTheme="majorBidi" w:hAnsiTheme="majorBidi" w:cstheme="majorBidi"/>
          <w:sz w:val="28"/>
          <w:szCs w:val="28"/>
          <w:u w:color="0000FF"/>
        </w:rPr>
        <w:t xml:space="preserve"> passage and further passage as bright cytoplasmic as well as nuclear fluorescence and occupied most of the cells in sever extensive infection of the later passages as the incubation progressed. The virus had been also detected by performing the serum neutralization test with hyper immune serum which revealed presence of the virus.</w:t>
      </w:r>
    </w:p>
    <w:p w:rsidR="00C21879" w:rsidRDefault="00C21879" w:rsidP="00C21879">
      <w:pPr>
        <w:bidi w:val="0"/>
        <w:spacing w:line="360" w:lineRule="auto"/>
        <w:jc w:val="lowKashida"/>
        <w:rPr>
          <w:rFonts w:asciiTheme="majorBidi" w:hAnsiTheme="majorBidi" w:cstheme="majorBidi"/>
          <w:sz w:val="28"/>
          <w:szCs w:val="28"/>
          <w:u w:color="0000FF"/>
        </w:rPr>
      </w:pPr>
    </w:p>
    <w:p w:rsidR="00C21879" w:rsidRDefault="00C21879" w:rsidP="00C21879">
      <w:pPr>
        <w:bidi w:val="0"/>
        <w:spacing w:line="360" w:lineRule="auto"/>
        <w:jc w:val="lowKashida"/>
        <w:rPr>
          <w:rFonts w:asciiTheme="majorBidi" w:hAnsiTheme="majorBidi" w:cstheme="majorBidi"/>
          <w:sz w:val="28"/>
          <w:szCs w:val="28"/>
          <w:u w:color="0000FF"/>
        </w:rPr>
      </w:pPr>
    </w:p>
    <w:p w:rsidR="00C21879" w:rsidRPr="00F204FC" w:rsidRDefault="00C21879" w:rsidP="00C21879">
      <w:pPr>
        <w:bidi w:val="0"/>
        <w:spacing w:line="360" w:lineRule="auto"/>
        <w:jc w:val="lowKashida"/>
        <w:rPr>
          <w:rFonts w:asciiTheme="majorBidi" w:hAnsiTheme="majorBidi" w:cstheme="majorBidi"/>
          <w:sz w:val="28"/>
          <w:szCs w:val="28"/>
          <w:u w:color="0000FF"/>
        </w:rPr>
      </w:pPr>
    </w:p>
    <w:p w:rsidR="00C21879" w:rsidRPr="00F204FC" w:rsidRDefault="00C21879" w:rsidP="00C21879">
      <w:pPr>
        <w:bidi w:val="0"/>
        <w:spacing w:line="360" w:lineRule="auto"/>
        <w:ind w:firstLine="720"/>
        <w:jc w:val="lowKashida"/>
        <w:rPr>
          <w:rFonts w:asciiTheme="majorBidi" w:hAnsiTheme="majorBidi" w:cstheme="majorBidi"/>
          <w:sz w:val="28"/>
          <w:szCs w:val="28"/>
          <w:u w:color="0000FF"/>
        </w:rPr>
      </w:pPr>
      <w:r w:rsidRPr="00F204FC">
        <w:rPr>
          <w:rFonts w:asciiTheme="majorBidi" w:hAnsiTheme="majorBidi" w:cstheme="majorBidi"/>
          <w:noProof/>
          <w:sz w:val="28"/>
          <w:szCs w:val="28"/>
          <w:u w:color="0000FF"/>
        </w:rPr>
        <w:drawing>
          <wp:anchor distT="0" distB="0" distL="114300" distR="114300" simplePos="0" relativeHeight="251659264" behindDoc="1" locked="0" layoutInCell="1" allowOverlap="1" wp14:anchorId="6EAAC957" wp14:editId="28FB04D8">
            <wp:simplePos x="0" y="0"/>
            <wp:positionH relativeFrom="column">
              <wp:posOffset>314325</wp:posOffset>
            </wp:positionH>
            <wp:positionV relativeFrom="paragraph">
              <wp:posOffset>-89535</wp:posOffset>
            </wp:positionV>
            <wp:extent cx="2295525" cy="1581150"/>
            <wp:effectExtent l="0" t="0" r="9525" b="0"/>
            <wp:wrapNone/>
            <wp:docPr id="46431" name="صورة 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55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b/>
          <w:bCs/>
          <w:noProof/>
          <w:sz w:val="28"/>
          <w:szCs w:val="28"/>
        </w:rPr>
        <w:drawing>
          <wp:anchor distT="0" distB="0" distL="114300" distR="114300" simplePos="0" relativeHeight="251661312" behindDoc="1" locked="0" layoutInCell="1" allowOverlap="1" wp14:anchorId="40F59E12" wp14:editId="29BDFCF2">
            <wp:simplePos x="0" y="0"/>
            <wp:positionH relativeFrom="column">
              <wp:posOffset>3409950</wp:posOffset>
            </wp:positionH>
            <wp:positionV relativeFrom="paragraph">
              <wp:posOffset>-42545</wp:posOffset>
            </wp:positionV>
            <wp:extent cx="2695575" cy="1533525"/>
            <wp:effectExtent l="0" t="0" r="9525" b="9525"/>
            <wp:wrapNone/>
            <wp:docPr id="46430" name="صورة 5" descr="DSCI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I00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79" w:rsidRPr="00F204FC" w:rsidRDefault="00C21879" w:rsidP="00C21879">
      <w:pPr>
        <w:bidi w:val="0"/>
        <w:spacing w:line="360" w:lineRule="auto"/>
        <w:ind w:firstLine="720"/>
        <w:jc w:val="lowKashida"/>
        <w:rPr>
          <w:rFonts w:asciiTheme="majorBidi" w:hAnsiTheme="majorBidi" w:cstheme="majorBidi"/>
          <w:sz w:val="28"/>
          <w:szCs w:val="28"/>
          <w:u w:color="0000FF"/>
        </w:rPr>
      </w:pPr>
    </w:p>
    <w:p w:rsidR="00C21879" w:rsidRPr="00F204FC" w:rsidRDefault="00C21879" w:rsidP="00C21879">
      <w:pPr>
        <w:bidi w:val="0"/>
        <w:spacing w:line="360" w:lineRule="auto"/>
        <w:ind w:firstLine="720"/>
        <w:jc w:val="lowKashida"/>
        <w:rPr>
          <w:rFonts w:asciiTheme="majorBidi" w:hAnsiTheme="majorBidi" w:cstheme="majorBidi"/>
          <w:sz w:val="28"/>
          <w:szCs w:val="28"/>
          <w:u w:color="0000FF"/>
        </w:rPr>
      </w:pPr>
    </w:p>
    <w:p w:rsidR="00C21879" w:rsidRPr="00F204FC" w:rsidRDefault="00C21879" w:rsidP="00C21879">
      <w:pPr>
        <w:bidi w:val="0"/>
        <w:spacing w:line="360" w:lineRule="auto"/>
        <w:ind w:firstLine="720"/>
        <w:jc w:val="lowKashida"/>
        <w:rPr>
          <w:rFonts w:asciiTheme="majorBidi" w:hAnsiTheme="majorBidi" w:cstheme="majorBidi"/>
          <w:sz w:val="28"/>
          <w:szCs w:val="28"/>
          <w:u w:color="0000FF"/>
        </w:rPr>
      </w:pP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1541081C" wp14:editId="7AE0C986">
                <wp:simplePos x="0" y="0"/>
                <wp:positionH relativeFrom="column">
                  <wp:posOffset>342265</wp:posOffset>
                </wp:positionH>
                <wp:positionV relativeFrom="paragraph">
                  <wp:posOffset>26670</wp:posOffset>
                </wp:positionV>
                <wp:extent cx="2286000" cy="1076325"/>
                <wp:effectExtent l="0" t="0" r="0" b="9525"/>
                <wp:wrapNone/>
                <wp:docPr id="46422" name="مربع نص 3"/>
                <wp:cNvGraphicFramePr/>
                <a:graphic xmlns:a="http://schemas.openxmlformats.org/drawingml/2006/main">
                  <a:graphicData uri="http://schemas.microsoft.com/office/word/2010/wordprocessingShape">
                    <wps:wsp>
                      <wps:cNvSpPr txBox="1"/>
                      <wps:spPr>
                        <a:xfrm>
                          <a:off x="0" y="0"/>
                          <a:ext cx="228600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3D647B" w:rsidRDefault="00C21879" w:rsidP="00C21879">
                            <w:pPr>
                              <w:bidi w:val="0"/>
                              <w:jc w:val="lowKashida"/>
                              <w:rPr>
                                <w:b/>
                                <w:bCs/>
                                <w:u w:color="0000FF"/>
                              </w:rPr>
                            </w:pPr>
                            <w:r w:rsidRPr="003D647B">
                              <w:rPr>
                                <w:b/>
                                <w:bCs/>
                                <w:u w:color="0000FF"/>
                              </w:rPr>
                              <w:t>Figure (1-A)</w:t>
                            </w:r>
                            <w:proofErr w:type="gramStart"/>
                            <w:r w:rsidRPr="003D647B">
                              <w:rPr>
                                <w:b/>
                                <w:bCs/>
                                <w:u w:color="0000FF"/>
                              </w:rPr>
                              <w:t>:Cytopathic</w:t>
                            </w:r>
                            <w:proofErr w:type="gramEnd"/>
                            <w:r w:rsidRPr="003D647B">
                              <w:rPr>
                                <w:b/>
                                <w:bCs/>
                                <w:u w:color="0000FF"/>
                              </w:rPr>
                              <w:t xml:space="preserve"> effect of measles virus on Vero cells -line    after (72) hour post inoculation of the 7</w:t>
                            </w:r>
                            <w:r w:rsidRPr="003D647B">
                              <w:rPr>
                                <w:b/>
                                <w:bCs/>
                                <w:u w:color="0000FF"/>
                                <w:vertAlign w:val="superscript"/>
                              </w:rPr>
                              <w:t>th</w:t>
                            </w:r>
                            <w:r w:rsidRPr="003D647B">
                              <w:rPr>
                                <w:b/>
                                <w:bCs/>
                                <w:u w:color="0000FF"/>
                              </w:rPr>
                              <w:t xml:space="preserve"> passage (X-125).</w:t>
                            </w:r>
                          </w:p>
                          <w:p w:rsidR="00C21879" w:rsidRPr="003D647B" w:rsidRDefault="00C21879" w:rsidP="00C21879">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26.95pt;margin-top:2.1pt;width:180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" fillcolor="white [3201]" stroked="f" strokeweight=".5pt">
                <v:textbox>
                  <w:txbxContent>
                    <w:p w:rsidR="00C21879" w:rsidRPr="003D647B" w:rsidRDefault="00C21879" w:rsidP="00C21879">
                      <w:pPr>
                        <w:bidi w:val="0"/>
                        <w:jc w:val="lowKashida"/>
                        <w:rPr>
                          <w:b/>
                          <w:bCs/>
                          <w:u w:color="0000FF"/>
                        </w:rPr>
                      </w:pPr>
                      <w:r w:rsidRPr="003D647B">
                        <w:rPr>
                          <w:b/>
                          <w:bCs/>
                          <w:u w:color="0000FF"/>
                        </w:rPr>
                        <w:t>Figure (1-A)</w:t>
                      </w:r>
                      <w:proofErr w:type="gramStart"/>
                      <w:r w:rsidRPr="003D647B">
                        <w:rPr>
                          <w:b/>
                          <w:bCs/>
                          <w:u w:color="0000FF"/>
                        </w:rPr>
                        <w:t>:Cytopathic</w:t>
                      </w:r>
                      <w:proofErr w:type="gramEnd"/>
                      <w:r w:rsidRPr="003D647B">
                        <w:rPr>
                          <w:b/>
                          <w:bCs/>
                          <w:u w:color="0000FF"/>
                        </w:rPr>
                        <w:t xml:space="preserve"> effect of measles virus on Vero cells -line    after (72) hour post inoculation of the 7</w:t>
                      </w:r>
                      <w:r w:rsidRPr="003D647B">
                        <w:rPr>
                          <w:b/>
                          <w:bCs/>
                          <w:u w:color="0000FF"/>
                          <w:vertAlign w:val="superscript"/>
                        </w:rPr>
                        <w:t>th</w:t>
                      </w:r>
                      <w:r w:rsidRPr="003D647B">
                        <w:rPr>
                          <w:b/>
                          <w:bCs/>
                          <w:u w:color="0000FF"/>
                        </w:rPr>
                        <w:t xml:space="preserve"> passage (X-125).</w:t>
                      </w:r>
                    </w:p>
                    <w:p w:rsidR="00C21879" w:rsidRPr="003D647B" w:rsidRDefault="00C21879" w:rsidP="00C21879">
                      <w:pPr>
                        <w:rPr>
                          <w:lang w:bidi="ar-IQ"/>
                        </w:rPr>
                      </w:pP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1CA01218" wp14:editId="43E2D24C">
                <wp:simplePos x="0" y="0"/>
                <wp:positionH relativeFrom="column">
                  <wp:posOffset>3409950</wp:posOffset>
                </wp:positionH>
                <wp:positionV relativeFrom="paragraph">
                  <wp:posOffset>29845</wp:posOffset>
                </wp:positionV>
                <wp:extent cx="2695575" cy="962025"/>
                <wp:effectExtent l="0" t="0" r="9525" b="9525"/>
                <wp:wrapNone/>
                <wp:docPr id="46423" name="مربع نص 6"/>
                <wp:cNvGraphicFramePr/>
                <a:graphic xmlns:a="http://schemas.openxmlformats.org/drawingml/2006/main">
                  <a:graphicData uri="http://schemas.microsoft.com/office/word/2010/wordprocessingShape">
                    <wps:wsp>
                      <wps:cNvSpPr txBox="1"/>
                      <wps:spPr>
                        <a:xfrm>
                          <a:off x="0" y="0"/>
                          <a:ext cx="26955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3D647B" w:rsidRDefault="00C21879" w:rsidP="00C21879">
                            <w:pPr>
                              <w:bidi w:val="0"/>
                              <w:jc w:val="lowKashida"/>
                              <w:rPr>
                                <w:b/>
                                <w:bCs/>
                                <w:u w:color="0000FF"/>
                              </w:rPr>
                            </w:pPr>
                            <w:r w:rsidRPr="003D647B">
                              <w:rPr>
                                <w:b/>
                                <w:bCs/>
                                <w:u w:color="0000FF"/>
                              </w:rPr>
                              <w:t>Figure (</w:t>
                            </w:r>
                            <w:r>
                              <w:rPr>
                                <w:b/>
                                <w:bCs/>
                                <w:u w:color="0000FF"/>
                              </w:rPr>
                              <w:t>1</w:t>
                            </w:r>
                            <w:r w:rsidRPr="003D647B">
                              <w:rPr>
                                <w:b/>
                                <w:bCs/>
                                <w:u w:color="0000FF"/>
                              </w:rPr>
                              <w:t>-B):</w:t>
                            </w:r>
                            <w:r w:rsidRPr="003D647B">
                              <w:rPr>
                                <w:u w:color="0000FF"/>
                              </w:rPr>
                              <w:t xml:space="preserve"> </w:t>
                            </w:r>
                            <w:r w:rsidRPr="003D647B">
                              <w:rPr>
                                <w:b/>
                                <w:bCs/>
                                <w:u w:color="0000FF"/>
                              </w:rPr>
                              <w:t>Cytopathic effect of measles virus (dendritic form)</w:t>
                            </w:r>
                            <w:r>
                              <w:rPr>
                                <w:b/>
                                <w:bCs/>
                                <w:u w:color="0000FF"/>
                              </w:rPr>
                              <w:t xml:space="preserve"> </w:t>
                            </w:r>
                            <w:proofErr w:type="gramStart"/>
                            <w:r>
                              <w:rPr>
                                <w:b/>
                                <w:bCs/>
                                <w:u w:color="0000FF"/>
                              </w:rPr>
                              <w:t>on</w:t>
                            </w:r>
                            <w:r w:rsidRPr="003D647B">
                              <w:rPr>
                                <w:b/>
                                <w:bCs/>
                                <w:u w:color="0000FF"/>
                              </w:rPr>
                              <w:t xml:space="preserve">  Vero</w:t>
                            </w:r>
                            <w:proofErr w:type="gramEnd"/>
                            <w:r w:rsidRPr="003D647B">
                              <w:rPr>
                                <w:b/>
                                <w:bCs/>
                                <w:u w:color="0000FF"/>
                              </w:rPr>
                              <w:t xml:space="preserve"> cells -line after (96) hour post inoculation of the 7</w:t>
                            </w:r>
                            <w:r w:rsidRPr="003D647B">
                              <w:rPr>
                                <w:b/>
                                <w:bCs/>
                                <w:u w:color="0000FF"/>
                                <w:vertAlign w:val="superscript"/>
                              </w:rPr>
                              <w:t>th</w:t>
                            </w:r>
                            <w:r w:rsidRPr="003D647B">
                              <w:rPr>
                                <w:b/>
                                <w:bCs/>
                                <w:u w:color="0000FF"/>
                              </w:rPr>
                              <w:t xml:space="preserve">  passage (X-125).</w:t>
                            </w:r>
                          </w:p>
                          <w:p w:rsidR="00C21879" w:rsidRPr="003D647B" w:rsidRDefault="00C21879" w:rsidP="00C2187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 o:spid="_x0000_s1027" type="#_x0000_t202" style="position:absolute;left:0;text-align:left;margin-left:268.5pt;margin-top:2.35pt;width:212.2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" fillcolor="white [3201]" stroked="f" strokeweight=".5pt">
                <v:textbox>
                  <w:txbxContent>
                    <w:p w:rsidR="00C21879" w:rsidRPr="003D647B" w:rsidRDefault="00C21879" w:rsidP="00C21879">
                      <w:pPr>
                        <w:bidi w:val="0"/>
                        <w:jc w:val="lowKashida"/>
                        <w:rPr>
                          <w:b/>
                          <w:bCs/>
                          <w:u w:color="0000FF"/>
                        </w:rPr>
                      </w:pPr>
                      <w:r w:rsidRPr="003D647B">
                        <w:rPr>
                          <w:b/>
                          <w:bCs/>
                          <w:u w:color="0000FF"/>
                        </w:rPr>
                        <w:t>Figure (</w:t>
                      </w:r>
                      <w:r>
                        <w:rPr>
                          <w:b/>
                          <w:bCs/>
                          <w:u w:color="0000FF"/>
                        </w:rPr>
                        <w:t>1</w:t>
                      </w:r>
                      <w:r w:rsidRPr="003D647B">
                        <w:rPr>
                          <w:b/>
                          <w:bCs/>
                          <w:u w:color="0000FF"/>
                        </w:rPr>
                        <w:t>-B):</w:t>
                      </w:r>
                      <w:r w:rsidRPr="003D647B">
                        <w:rPr>
                          <w:u w:color="0000FF"/>
                        </w:rPr>
                        <w:t xml:space="preserve"> </w:t>
                      </w:r>
                      <w:r w:rsidRPr="003D647B">
                        <w:rPr>
                          <w:b/>
                          <w:bCs/>
                          <w:u w:color="0000FF"/>
                        </w:rPr>
                        <w:t>Cytopathic effect of measles virus (dendritic form)</w:t>
                      </w:r>
                      <w:r>
                        <w:rPr>
                          <w:b/>
                          <w:bCs/>
                          <w:u w:color="0000FF"/>
                        </w:rPr>
                        <w:t xml:space="preserve"> </w:t>
                      </w:r>
                      <w:proofErr w:type="gramStart"/>
                      <w:r>
                        <w:rPr>
                          <w:b/>
                          <w:bCs/>
                          <w:u w:color="0000FF"/>
                        </w:rPr>
                        <w:t>on</w:t>
                      </w:r>
                      <w:r w:rsidRPr="003D647B">
                        <w:rPr>
                          <w:b/>
                          <w:bCs/>
                          <w:u w:color="0000FF"/>
                        </w:rPr>
                        <w:t xml:space="preserve">  Vero</w:t>
                      </w:r>
                      <w:proofErr w:type="gramEnd"/>
                      <w:r w:rsidRPr="003D647B">
                        <w:rPr>
                          <w:b/>
                          <w:bCs/>
                          <w:u w:color="0000FF"/>
                        </w:rPr>
                        <w:t xml:space="preserve"> cells -line after (96) hour post inoculation of the 7</w:t>
                      </w:r>
                      <w:r w:rsidRPr="003D647B">
                        <w:rPr>
                          <w:b/>
                          <w:bCs/>
                          <w:u w:color="0000FF"/>
                          <w:vertAlign w:val="superscript"/>
                        </w:rPr>
                        <w:t>th</w:t>
                      </w:r>
                      <w:r w:rsidRPr="003D647B">
                        <w:rPr>
                          <w:b/>
                          <w:bCs/>
                          <w:u w:color="0000FF"/>
                        </w:rPr>
                        <w:t xml:space="preserve">  passage (X-125).</w:t>
                      </w:r>
                    </w:p>
                    <w:p w:rsidR="00C21879" w:rsidRPr="003D647B" w:rsidRDefault="00C21879" w:rsidP="00C21879"/>
                  </w:txbxContent>
                </v:textbox>
              </v:shape>
            </w:pict>
          </mc:Fallback>
        </mc:AlternateContent>
      </w:r>
    </w:p>
    <w:p w:rsidR="00C21879" w:rsidRPr="00F204FC" w:rsidRDefault="00C21879" w:rsidP="00C21879">
      <w:pPr>
        <w:bidi w:val="0"/>
        <w:spacing w:line="360" w:lineRule="auto"/>
        <w:jc w:val="lowKashida"/>
        <w:rPr>
          <w:rFonts w:asciiTheme="majorBidi" w:hAnsiTheme="majorBidi" w:cstheme="majorBidi"/>
          <w:sz w:val="28"/>
          <w:szCs w:val="28"/>
          <w:lang w:bidi="ar-IQ"/>
        </w:rPr>
      </w:pP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noProof/>
          <w:sz w:val="28"/>
          <w:szCs w:val="28"/>
          <w:rtl/>
        </w:rPr>
        <w:drawing>
          <wp:anchor distT="0" distB="0" distL="114300" distR="114300" simplePos="0" relativeHeight="251663360" behindDoc="1" locked="0" layoutInCell="1" allowOverlap="1" wp14:anchorId="18A8301C" wp14:editId="074A6C48">
            <wp:simplePos x="0" y="0"/>
            <wp:positionH relativeFrom="column">
              <wp:posOffset>314325</wp:posOffset>
            </wp:positionH>
            <wp:positionV relativeFrom="paragraph">
              <wp:posOffset>172720</wp:posOffset>
            </wp:positionV>
            <wp:extent cx="2457450" cy="1609725"/>
            <wp:effectExtent l="0" t="0" r="0" b="9525"/>
            <wp:wrapNone/>
            <wp:docPr id="46432" name="صورة 7" descr="DSCI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I00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w:drawing>
          <wp:anchor distT="0" distB="0" distL="114300" distR="114300" simplePos="0" relativeHeight="251668480" behindDoc="1" locked="0" layoutInCell="1" allowOverlap="1" wp14:anchorId="4D28ABEB" wp14:editId="2C584531">
            <wp:simplePos x="0" y="0"/>
            <wp:positionH relativeFrom="column">
              <wp:posOffset>3409950</wp:posOffset>
            </wp:positionH>
            <wp:positionV relativeFrom="paragraph">
              <wp:posOffset>172720</wp:posOffset>
            </wp:positionV>
            <wp:extent cx="2628900" cy="1457325"/>
            <wp:effectExtent l="0" t="0" r="0" b="9525"/>
            <wp:wrapNone/>
            <wp:docPr id="46433" name="صورة 12"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79" w:rsidRPr="00F204FC" w:rsidRDefault="00C21879" w:rsidP="00C21879">
      <w:pPr>
        <w:bidi w:val="0"/>
        <w:spacing w:line="360" w:lineRule="auto"/>
        <w:jc w:val="lowKashida"/>
        <w:rPr>
          <w:rFonts w:asciiTheme="majorBidi" w:hAnsiTheme="majorBidi" w:cstheme="majorBidi"/>
          <w:sz w:val="28"/>
          <w:szCs w:val="28"/>
          <w:lang w:bidi="ar-IQ"/>
        </w:rPr>
      </w:pPr>
    </w:p>
    <w:p w:rsidR="00C21879" w:rsidRPr="00F204FC" w:rsidRDefault="00C21879" w:rsidP="00C21879">
      <w:pPr>
        <w:bidi w:val="0"/>
        <w:spacing w:line="360" w:lineRule="auto"/>
        <w:jc w:val="lowKashida"/>
        <w:rPr>
          <w:rFonts w:asciiTheme="majorBidi" w:hAnsiTheme="majorBidi" w:cstheme="majorBidi"/>
          <w:b/>
          <w:bCs/>
          <w:sz w:val="28"/>
          <w:szCs w:val="28"/>
          <w:lang w:bidi="ar-IQ"/>
        </w:rPr>
      </w:pPr>
    </w:p>
    <w:p w:rsidR="00C21879" w:rsidRPr="00F204FC" w:rsidRDefault="00C21879" w:rsidP="00C21879">
      <w:pPr>
        <w:bidi w:val="0"/>
        <w:spacing w:line="360" w:lineRule="auto"/>
        <w:jc w:val="lowKashida"/>
        <w:rPr>
          <w:rFonts w:asciiTheme="majorBidi" w:hAnsiTheme="majorBidi" w:cstheme="majorBidi"/>
          <w:b/>
          <w:bCs/>
          <w:sz w:val="20"/>
          <w:szCs w:val="20"/>
          <w:lang w:bidi="ar-IQ"/>
        </w:rPr>
      </w:pP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noProof/>
          <w:sz w:val="28"/>
          <w:szCs w:val="28"/>
          <w:rtl/>
        </w:rPr>
        <mc:AlternateContent>
          <mc:Choice Requires="wps">
            <w:drawing>
              <wp:anchor distT="0" distB="0" distL="114300" distR="114300" simplePos="0" relativeHeight="251669504" behindDoc="0" locked="0" layoutInCell="1" allowOverlap="1" wp14:anchorId="2FDC4DFB" wp14:editId="31A86B87">
                <wp:simplePos x="0" y="0"/>
                <wp:positionH relativeFrom="column">
                  <wp:posOffset>3495675</wp:posOffset>
                </wp:positionH>
                <wp:positionV relativeFrom="paragraph">
                  <wp:posOffset>328930</wp:posOffset>
                </wp:positionV>
                <wp:extent cx="2609850" cy="1152525"/>
                <wp:effectExtent l="0" t="0" r="0" b="9525"/>
                <wp:wrapNone/>
                <wp:docPr id="46424" name="مربع نص 13"/>
                <wp:cNvGraphicFramePr/>
                <a:graphic xmlns:a="http://schemas.openxmlformats.org/drawingml/2006/main">
                  <a:graphicData uri="http://schemas.microsoft.com/office/word/2010/wordprocessingShape">
                    <wps:wsp>
                      <wps:cNvSpPr txBox="1"/>
                      <wps:spPr>
                        <a:xfrm>
                          <a:off x="0" y="0"/>
                          <a:ext cx="26098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C9775A" w:rsidRDefault="00C21879" w:rsidP="00C21879">
                            <w:pPr>
                              <w:bidi w:val="0"/>
                              <w:jc w:val="lowKashida"/>
                              <w:rPr>
                                <w:b/>
                                <w:bCs/>
                                <w:u w:color="0000FF"/>
                              </w:rPr>
                            </w:pPr>
                            <w:r w:rsidRPr="00C9775A">
                              <w:rPr>
                                <w:b/>
                                <w:bCs/>
                                <w:u w:color="0000FF"/>
                              </w:rPr>
                              <w:t>Figure (</w:t>
                            </w:r>
                            <w:r>
                              <w:rPr>
                                <w:b/>
                                <w:bCs/>
                                <w:u w:color="0000FF"/>
                              </w:rPr>
                              <w:t>2</w:t>
                            </w:r>
                            <w:r w:rsidRPr="00C9775A">
                              <w:rPr>
                                <w:b/>
                                <w:bCs/>
                                <w:u w:color="0000FF"/>
                              </w:rPr>
                              <w:t>-A</w:t>
                            </w:r>
                            <w:r w:rsidRPr="00C9775A">
                              <w:rPr>
                                <w:u w:color="0000FF"/>
                              </w:rPr>
                              <w:t>):</w:t>
                            </w:r>
                            <w:r w:rsidRPr="00C9775A">
                              <w:rPr>
                                <w:b/>
                                <w:bCs/>
                                <w:u w:color="0000FF"/>
                              </w:rPr>
                              <w:t xml:space="preserve"> Cytopathic effect of measles virus (dentric form)</w:t>
                            </w:r>
                            <w:r>
                              <w:rPr>
                                <w:b/>
                                <w:bCs/>
                                <w:u w:color="0000FF"/>
                              </w:rPr>
                              <w:t xml:space="preserve"> </w:t>
                            </w:r>
                            <w:proofErr w:type="gramStart"/>
                            <w:r>
                              <w:rPr>
                                <w:b/>
                                <w:bCs/>
                                <w:u w:color="0000FF"/>
                              </w:rPr>
                              <w:t xml:space="preserve">on </w:t>
                            </w:r>
                            <w:r w:rsidRPr="00C9775A">
                              <w:rPr>
                                <w:b/>
                                <w:bCs/>
                                <w:u w:color="0000FF"/>
                              </w:rPr>
                              <w:t xml:space="preserve"> chicken</w:t>
                            </w:r>
                            <w:proofErr w:type="gramEnd"/>
                            <w:r w:rsidRPr="00C9775A">
                              <w:rPr>
                                <w:b/>
                                <w:bCs/>
                                <w:u w:color="0000FF"/>
                              </w:rPr>
                              <w:t xml:space="preserve"> embryo  fibroblast cells after (72) hour post </w:t>
                            </w:r>
                            <w:r>
                              <w:rPr>
                                <w:b/>
                                <w:bCs/>
                                <w:u w:color="0000FF"/>
                              </w:rPr>
                              <w:t xml:space="preserve">  </w:t>
                            </w:r>
                            <w:r>
                              <w:rPr>
                                <w:b/>
                                <w:bCs/>
                                <w:u w:color="0000FF"/>
                              </w:rPr>
                              <w:br/>
                            </w:r>
                            <w:r w:rsidRPr="00C9775A">
                              <w:rPr>
                                <w:b/>
                                <w:bCs/>
                                <w:u w:color="0000FF"/>
                              </w:rPr>
                              <w:t xml:space="preserve">   inoculation of the 7</w:t>
                            </w:r>
                            <w:r w:rsidRPr="00C9775A">
                              <w:rPr>
                                <w:b/>
                                <w:bCs/>
                                <w:u w:color="0000FF"/>
                                <w:vertAlign w:val="superscript"/>
                              </w:rPr>
                              <w:t>th</w:t>
                            </w:r>
                            <w:r w:rsidRPr="00C9775A">
                              <w:rPr>
                                <w:b/>
                                <w:bCs/>
                                <w:u w:color="0000FF"/>
                              </w:rPr>
                              <w:t xml:space="preserve"> passage (X-125).</w:t>
                            </w:r>
                          </w:p>
                          <w:p w:rsidR="00C21879" w:rsidRPr="00C9775A" w:rsidRDefault="00C21879" w:rsidP="00C2187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 o:spid="_x0000_s1028" type="#_x0000_t202" style="position:absolute;left:0;text-align:left;margin-left:275.25pt;margin-top:25.9pt;width:205.5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" fillcolor="white [3201]" stroked="f" strokeweight=".5pt">
                <v:textbox>
                  <w:txbxContent>
                    <w:p w:rsidR="00C21879" w:rsidRPr="00C9775A" w:rsidRDefault="00C21879" w:rsidP="00C21879">
                      <w:pPr>
                        <w:bidi w:val="0"/>
                        <w:jc w:val="lowKashida"/>
                        <w:rPr>
                          <w:b/>
                          <w:bCs/>
                          <w:u w:color="0000FF"/>
                        </w:rPr>
                      </w:pPr>
                      <w:r w:rsidRPr="00C9775A">
                        <w:rPr>
                          <w:b/>
                          <w:bCs/>
                          <w:u w:color="0000FF"/>
                        </w:rPr>
                        <w:t>Figure (</w:t>
                      </w:r>
                      <w:r>
                        <w:rPr>
                          <w:b/>
                          <w:bCs/>
                          <w:u w:color="0000FF"/>
                        </w:rPr>
                        <w:t>2</w:t>
                      </w:r>
                      <w:r w:rsidRPr="00C9775A">
                        <w:rPr>
                          <w:b/>
                          <w:bCs/>
                          <w:u w:color="0000FF"/>
                        </w:rPr>
                        <w:t>-A</w:t>
                      </w:r>
                      <w:r w:rsidRPr="00C9775A">
                        <w:rPr>
                          <w:u w:color="0000FF"/>
                        </w:rPr>
                        <w:t>):</w:t>
                      </w:r>
                      <w:r w:rsidRPr="00C9775A">
                        <w:rPr>
                          <w:b/>
                          <w:bCs/>
                          <w:u w:color="0000FF"/>
                        </w:rPr>
                        <w:t xml:space="preserve"> Cytopathic effect of measles virus (dentric form)</w:t>
                      </w:r>
                      <w:r>
                        <w:rPr>
                          <w:b/>
                          <w:bCs/>
                          <w:u w:color="0000FF"/>
                        </w:rPr>
                        <w:t xml:space="preserve"> </w:t>
                      </w:r>
                      <w:proofErr w:type="gramStart"/>
                      <w:r>
                        <w:rPr>
                          <w:b/>
                          <w:bCs/>
                          <w:u w:color="0000FF"/>
                        </w:rPr>
                        <w:t xml:space="preserve">on </w:t>
                      </w:r>
                      <w:r w:rsidRPr="00C9775A">
                        <w:rPr>
                          <w:b/>
                          <w:bCs/>
                          <w:u w:color="0000FF"/>
                        </w:rPr>
                        <w:t xml:space="preserve"> chicken</w:t>
                      </w:r>
                      <w:proofErr w:type="gramEnd"/>
                      <w:r w:rsidRPr="00C9775A">
                        <w:rPr>
                          <w:b/>
                          <w:bCs/>
                          <w:u w:color="0000FF"/>
                        </w:rPr>
                        <w:t xml:space="preserve"> embryo  fibroblast cells after (72) hour post </w:t>
                      </w:r>
                      <w:r>
                        <w:rPr>
                          <w:b/>
                          <w:bCs/>
                          <w:u w:color="0000FF"/>
                        </w:rPr>
                        <w:t xml:space="preserve">  </w:t>
                      </w:r>
                      <w:r>
                        <w:rPr>
                          <w:b/>
                          <w:bCs/>
                          <w:u w:color="0000FF"/>
                        </w:rPr>
                        <w:br/>
                      </w:r>
                      <w:r w:rsidRPr="00C9775A">
                        <w:rPr>
                          <w:b/>
                          <w:bCs/>
                          <w:u w:color="0000FF"/>
                        </w:rPr>
                        <w:t xml:space="preserve">   inoculation of the 7</w:t>
                      </w:r>
                      <w:r w:rsidRPr="00C9775A">
                        <w:rPr>
                          <w:b/>
                          <w:bCs/>
                          <w:u w:color="0000FF"/>
                          <w:vertAlign w:val="superscript"/>
                        </w:rPr>
                        <w:t>th</w:t>
                      </w:r>
                      <w:r w:rsidRPr="00C9775A">
                        <w:rPr>
                          <w:b/>
                          <w:bCs/>
                          <w:u w:color="0000FF"/>
                        </w:rPr>
                        <w:t xml:space="preserve"> passage (X-125).</w:t>
                      </w:r>
                    </w:p>
                    <w:p w:rsidR="00C21879" w:rsidRPr="00C9775A" w:rsidRDefault="00C21879" w:rsidP="00C21879"/>
                  </w:txbxContent>
                </v:textbox>
              </v:shape>
            </w:pict>
          </mc:Fallback>
        </mc:AlternateConten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noProof/>
          <w:sz w:val="28"/>
          <w:szCs w:val="28"/>
          <w:rtl/>
        </w:rPr>
        <w:lastRenderedPageBreak/>
        <mc:AlternateContent>
          <mc:Choice Requires="wps">
            <w:drawing>
              <wp:anchor distT="0" distB="0" distL="114300" distR="114300" simplePos="0" relativeHeight="251664384" behindDoc="0" locked="0" layoutInCell="1" allowOverlap="1" wp14:anchorId="75F7B374" wp14:editId="3AAC642C">
                <wp:simplePos x="0" y="0"/>
                <wp:positionH relativeFrom="column">
                  <wp:posOffset>342265</wp:posOffset>
                </wp:positionH>
                <wp:positionV relativeFrom="paragraph">
                  <wp:posOffset>100965</wp:posOffset>
                </wp:positionV>
                <wp:extent cx="2419350" cy="666750"/>
                <wp:effectExtent l="0" t="0" r="0" b="0"/>
                <wp:wrapNone/>
                <wp:docPr id="46425" name="مربع نص 8"/>
                <wp:cNvGraphicFramePr/>
                <a:graphic xmlns:a="http://schemas.openxmlformats.org/drawingml/2006/main">
                  <a:graphicData uri="http://schemas.microsoft.com/office/word/2010/wordprocessingShape">
                    <wps:wsp>
                      <wps:cNvSpPr txBox="1"/>
                      <wps:spPr>
                        <a:xfrm>
                          <a:off x="0" y="0"/>
                          <a:ext cx="24193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F218EB" w:rsidRDefault="00C21879" w:rsidP="00C21879">
                            <w:pPr>
                              <w:bidi w:val="0"/>
                              <w:jc w:val="lowKashida"/>
                              <w:rPr>
                                <w:b/>
                                <w:bCs/>
                                <w:u w:color="0000FF"/>
                              </w:rPr>
                            </w:pPr>
                            <w:r w:rsidRPr="009A10A7">
                              <w:rPr>
                                <w:b/>
                                <w:bCs/>
                                <w:u w:color="0000FF"/>
                              </w:rPr>
                              <w:t>Figure (</w:t>
                            </w:r>
                            <w:r>
                              <w:rPr>
                                <w:b/>
                                <w:bCs/>
                                <w:u w:color="0000FF"/>
                              </w:rPr>
                              <w:t>1</w:t>
                            </w:r>
                            <w:r w:rsidRPr="009A10A7">
                              <w:rPr>
                                <w:b/>
                                <w:bCs/>
                                <w:u w:color="0000FF"/>
                              </w:rPr>
                              <w:t xml:space="preserve">-C): Uninfected control Vero cells –line after (72) hour        </w:t>
                            </w:r>
                            <w:r w:rsidRPr="009A10A7">
                              <w:rPr>
                                <w:b/>
                                <w:bCs/>
                                <w:u w:color="0000FF"/>
                              </w:rPr>
                              <w:br/>
                              <w:t xml:space="preserve">                      (X- 125).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 o:spid="_x0000_s1029" type="#_x0000_t202" style="position:absolute;left:0;text-align:left;margin-left:26.95pt;margin-top:7.95pt;width:190.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" fillcolor="white [3201]" stroked="f" strokeweight=".5pt">
                <v:textbox>
                  <w:txbxContent>
                    <w:p w:rsidR="00C21879" w:rsidRPr="00F218EB" w:rsidRDefault="00C21879" w:rsidP="00C21879">
                      <w:pPr>
                        <w:bidi w:val="0"/>
                        <w:jc w:val="lowKashida"/>
                        <w:rPr>
                          <w:b/>
                          <w:bCs/>
                          <w:u w:color="0000FF"/>
                        </w:rPr>
                      </w:pPr>
                      <w:r w:rsidRPr="009A10A7">
                        <w:rPr>
                          <w:b/>
                          <w:bCs/>
                          <w:u w:color="0000FF"/>
                        </w:rPr>
                        <w:t>Figure (</w:t>
                      </w:r>
                      <w:r>
                        <w:rPr>
                          <w:b/>
                          <w:bCs/>
                          <w:u w:color="0000FF"/>
                        </w:rPr>
                        <w:t>1</w:t>
                      </w:r>
                      <w:r w:rsidRPr="009A10A7">
                        <w:rPr>
                          <w:b/>
                          <w:bCs/>
                          <w:u w:color="0000FF"/>
                        </w:rPr>
                        <w:t xml:space="preserve">-C): Uninfected control Vero cells –line after (72) hour        </w:t>
                      </w:r>
                      <w:r w:rsidRPr="009A10A7">
                        <w:rPr>
                          <w:b/>
                          <w:bCs/>
                          <w:u w:color="0000FF"/>
                        </w:rPr>
                        <w:br/>
                        <w:t xml:space="preserve">                      (X- 125). </w:t>
                      </w:r>
                    </w:p>
                  </w:txbxContent>
                </v:textbox>
              </v:shape>
            </w:pict>
          </mc:Fallback>
        </mc:AlternateContent>
      </w:r>
    </w:p>
    <w:p w:rsidR="00C21879" w:rsidRPr="00F204FC" w:rsidRDefault="00C21879" w:rsidP="00C21879">
      <w:pPr>
        <w:bidi w:val="0"/>
        <w:spacing w:line="360" w:lineRule="auto"/>
        <w:jc w:val="lowKashida"/>
        <w:rPr>
          <w:rFonts w:asciiTheme="majorBidi" w:hAnsiTheme="majorBidi" w:cstheme="majorBidi"/>
          <w:b/>
          <w:bCs/>
          <w:sz w:val="28"/>
          <w:szCs w:val="28"/>
          <w:lang w:bidi="ar-IQ"/>
        </w:rPr>
      </w:pPr>
    </w:p>
    <w:p w:rsidR="00C21879" w:rsidRPr="00F204FC" w:rsidRDefault="00C21879" w:rsidP="00C21879">
      <w:pPr>
        <w:spacing w:line="360" w:lineRule="auto"/>
        <w:rPr>
          <w:rFonts w:asciiTheme="majorBidi" w:hAnsiTheme="majorBidi" w:cstheme="majorBidi"/>
          <w:b/>
          <w:bCs/>
          <w:sz w:val="28"/>
          <w:szCs w:val="28"/>
          <w:rtl/>
          <w:lang w:bidi="ar-IQ"/>
        </w:rPr>
      </w:pPr>
      <w:r w:rsidRPr="00F204FC">
        <w:rPr>
          <w:rFonts w:asciiTheme="majorBidi" w:hAnsiTheme="majorBidi" w:cstheme="majorBidi"/>
          <w:noProof/>
          <w:sz w:val="28"/>
          <w:szCs w:val="28"/>
          <w:rtl/>
        </w:rPr>
        <w:drawing>
          <wp:anchor distT="0" distB="0" distL="114300" distR="114300" simplePos="0" relativeHeight="251670528" behindDoc="1" locked="0" layoutInCell="1" allowOverlap="1" wp14:anchorId="3DCE6C55" wp14:editId="331EC216">
            <wp:simplePos x="0" y="0"/>
            <wp:positionH relativeFrom="column">
              <wp:posOffset>390525</wp:posOffset>
            </wp:positionH>
            <wp:positionV relativeFrom="paragraph">
              <wp:posOffset>256540</wp:posOffset>
            </wp:positionV>
            <wp:extent cx="2219325" cy="1466850"/>
            <wp:effectExtent l="0" t="0" r="9525" b="0"/>
            <wp:wrapNone/>
            <wp:docPr id="46436" name="صورة 14" descr="ز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ز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w:drawing>
          <wp:anchor distT="0" distB="0" distL="114300" distR="114300" simplePos="0" relativeHeight="251672576" behindDoc="1" locked="0" layoutInCell="1" allowOverlap="1" wp14:anchorId="3E088B3A" wp14:editId="68D2039D">
            <wp:simplePos x="0" y="0"/>
            <wp:positionH relativeFrom="column">
              <wp:posOffset>3495675</wp:posOffset>
            </wp:positionH>
            <wp:positionV relativeFrom="paragraph">
              <wp:posOffset>329565</wp:posOffset>
            </wp:positionV>
            <wp:extent cx="2609850" cy="1352550"/>
            <wp:effectExtent l="0" t="0" r="0" b="0"/>
            <wp:wrapNone/>
            <wp:docPr id="46437" name="صورة 16" descr="z3 normal fibr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3 normal fibrobla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w:drawing>
          <wp:anchor distT="0" distB="0" distL="114300" distR="114300" simplePos="0" relativeHeight="251665408" behindDoc="1" locked="0" layoutInCell="1" allowOverlap="1" wp14:anchorId="5BE18C2E" wp14:editId="76CB9AFF">
            <wp:simplePos x="0" y="0"/>
            <wp:positionH relativeFrom="column">
              <wp:posOffset>1143000</wp:posOffset>
            </wp:positionH>
            <wp:positionV relativeFrom="paragraph">
              <wp:posOffset>5143500</wp:posOffset>
            </wp:positionV>
            <wp:extent cx="5257800" cy="3200400"/>
            <wp:effectExtent l="0" t="0" r="0" b="0"/>
            <wp:wrapNone/>
            <wp:docPr id="46434" name="صورة 4"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noProof/>
          <w:sz w:val="28"/>
          <w:szCs w:val="28"/>
          <w:rtl/>
        </w:rPr>
        <w:drawing>
          <wp:anchor distT="0" distB="0" distL="114300" distR="114300" simplePos="0" relativeHeight="251666432" behindDoc="1" locked="0" layoutInCell="1" allowOverlap="1" wp14:anchorId="7C06241D" wp14:editId="12A479EE">
            <wp:simplePos x="0" y="0"/>
            <wp:positionH relativeFrom="column">
              <wp:posOffset>1143000</wp:posOffset>
            </wp:positionH>
            <wp:positionV relativeFrom="paragraph">
              <wp:posOffset>5143500</wp:posOffset>
            </wp:positionV>
            <wp:extent cx="5257800" cy="3200400"/>
            <wp:effectExtent l="0" t="0" r="0" b="0"/>
            <wp:wrapNone/>
            <wp:docPr id="46435" name="صورة 10"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r w:rsidRPr="00F204FC">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52C10911" wp14:editId="5285AF6F">
                <wp:simplePos x="0" y="0"/>
                <wp:positionH relativeFrom="column">
                  <wp:posOffset>3429000</wp:posOffset>
                </wp:positionH>
                <wp:positionV relativeFrom="paragraph">
                  <wp:posOffset>400050</wp:posOffset>
                </wp:positionV>
                <wp:extent cx="2609850" cy="800100"/>
                <wp:effectExtent l="0" t="0" r="0" b="0"/>
                <wp:wrapNone/>
                <wp:docPr id="46427" name="مربع نص 17"/>
                <wp:cNvGraphicFramePr/>
                <a:graphic xmlns:a="http://schemas.openxmlformats.org/drawingml/2006/main">
                  <a:graphicData uri="http://schemas.microsoft.com/office/word/2010/wordprocessingShape">
                    <wps:wsp>
                      <wps:cNvSpPr txBox="1"/>
                      <wps:spPr>
                        <a:xfrm>
                          <a:off x="0" y="0"/>
                          <a:ext cx="26098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707407" w:rsidRDefault="00C21879" w:rsidP="00C21879">
                            <w:pPr>
                              <w:bidi w:val="0"/>
                              <w:jc w:val="lowKashida"/>
                              <w:rPr>
                                <w:b/>
                                <w:bCs/>
                                <w:u w:color="0000FF"/>
                              </w:rPr>
                            </w:pPr>
                            <w:r w:rsidRPr="00707407">
                              <w:rPr>
                                <w:b/>
                                <w:bCs/>
                                <w:u w:color="0000FF"/>
                              </w:rPr>
                              <w:t xml:space="preserve">Figure (3-C): Uninfected control chicken embryo fibroblast cells  </w:t>
                            </w:r>
                            <w:r w:rsidRPr="00707407">
                              <w:rPr>
                                <w:b/>
                                <w:bCs/>
                                <w:u w:color="0000FF"/>
                              </w:rPr>
                              <w:br/>
                              <w:t xml:space="preserve">                         after (72) hour (X- 125). </w:t>
                            </w:r>
                          </w:p>
                          <w:p w:rsidR="00C21879" w:rsidRPr="00707407" w:rsidRDefault="00C21879" w:rsidP="00C21879">
                            <w:pPr>
                              <w:bidi w:val="0"/>
                              <w:jc w:val="lowKashida"/>
                              <w:rPr>
                                <w:sz w:val="28"/>
                                <w:szCs w:val="28"/>
                                <w:u w:color="0000FF"/>
                              </w:rPr>
                            </w:pPr>
                          </w:p>
                          <w:p w:rsidR="00C21879" w:rsidRPr="00707407" w:rsidRDefault="00C21879" w:rsidP="00C21879">
                            <w:pPr>
                              <w:bidi w:val="0"/>
                              <w:jc w:val="lowKashida"/>
                              <w:rPr>
                                <w:sz w:val="28"/>
                                <w:szCs w:val="28"/>
                                <w:u w:color="0000FF"/>
                              </w:rPr>
                            </w:pPr>
                          </w:p>
                          <w:p w:rsidR="00C21879" w:rsidRPr="00707407" w:rsidRDefault="00C21879" w:rsidP="00C2187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30" type="#_x0000_t202" style="position:absolute;left:0;text-align:left;margin-left:270pt;margin-top:31.5pt;width:205.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" fillcolor="white [3201]" stroked="f" strokeweight=".5pt">
                <v:textbox>
                  <w:txbxContent>
                    <w:p w:rsidR="00C21879" w:rsidRPr="00707407" w:rsidRDefault="00C21879" w:rsidP="00C21879">
                      <w:pPr>
                        <w:bidi w:val="0"/>
                        <w:jc w:val="lowKashida"/>
                        <w:rPr>
                          <w:b/>
                          <w:bCs/>
                          <w:u w:color="0000FF"/>
                        </w:rPr>
                      </w:pPr>
                      <w:r w:rsidRPr="00707407">
                        <w:rPr>
                          <w:b/>
                          <w:bCs/>
                          <w:u w:color="0000FF"/>
                        </w:rPr>
                        <w:t xml:space="preserve">Figure (3-C): Uninfected control chicken embryo fibroblast cells  </w:t>
                      </w:r>
                      <w:r w:rsidRPr="00707407">
                        <w:rPr>
                          <w:b/>
                          <w:bCs/>
                          <w:u w:color="0000FF"/>
                        </w:rPr>
                        <w:br/>
                        <w:t xml:space="preserve">                         after (72) hour (X- 125). </w:t>
                      </w:r>
                    </w:p>
                    <w:p w:rsidR="00C21879" w:rsidRPr="00707407" w:rsidRDefault="00C21879" w:rsidP="00C21879">
                      <w:pPr>
                        <w:bidi w:val="0"/>
                        <w:jc w:val="lowKashida"/>
                        <w:rPr>
                          <w:sz w:val="28"/>
                          <w:szCs w:val="28"/>
                          <w:u w:color="0000FF"/>
                        </w:rPr>
                      </w:pPr>
                    </w:p>
                    <w:p w:rsidR="00C21879" w:rsidRPr="00707407" w:rsidRDefault="00C21879" w:rsidP="00C21879">
                      <w:pPr>
                        <w:bidi w:val="0"/>
                        <w:jc w:val="lowKashida"/>
                        <w:rPr>
                          <w:sz w:val="28"/>
                          <w:szCs w:val="28"/>
                          <w:u w:color="0000FF"/>
                        </w:rPr>
                      </w:pPr>
                    </w:p>
                    <w:p w:rsidR="00C21879" w:rsidRPr="00707407" w:rsidRDefault="00C21879" w:rsidP="00C21879"/>
                  </w:txbxContent>
                </v:textbox>
              </v:shape>
            </w:pict>
          </mc:Fallback>
        </mc:AlternateContent>
      </w:r>
    </w:p>
    <w:p w:rsidR="00C21879" w:rsidRPr="00F204FC" w:rsidRDefault="00C21879" w:rsidP="00C21879">
      <w:pPr>
        <w:spacing w:line="360" w:lineRule="auto"/>
        <w:rPr>
          <w:rFonts w:asciiTheme="majorBidi" w:hAnsiTheme="majorBidi" w:cstheme="majorBidi"/>
          <w:sz w:val="28"/>
          <w:szCs w:val="28"/>
          <w:rtl/>
          <w:lang w:bidi="ar-IQ"/>
        </w:rPr>
      </w:pPr>
      <w:r w:rsidRPr="00F204FC">
        <w:rPr>
          <w:rFonts w:asciiTheme="majorBidi" w:hAnsiTheme="majorBidi" w:cstheme="majorBidi"/>
          <w:noProof/>
          <w:sz w:val="28"/>
          <w:szCs w:val="28"/>
          <w:rtl/>
        </w:rPr>
        <mc:AlternateContent>
          <mc:Choice Requires="wps">
            <w:drawing>
              <wp:anchor distT="0" distB="0" distL="114300" distR="114300" simplePos="0" relativeHeight="251671552" behindDoc="0" locked="0" layoutInCell="1" allowOverlap="1" wp14:anchorId="5CFBA330" wp14:editId="3CB044C0">
                <wp:simplePos x="0" y="0"/>
                <wp:positionH relativeFrom="column">
                  <wp:posOffset>228600</wp:posOffset>
                </wp:positionH>
                <wp:positionV relativeFrom="paragraph">
                  <wp:posOffset>90805</wp:posOffset>
                </wp:positionV>
                <wp:extent cx="2266950" cy="1190625"/>
                <wp:effectExtent l="0" t="0" r="0" b="9525"/>
                <wp:wrapNone/>
                <wp:docPr id="46426" name="مربع نص 15"/>
                <wp:cNvGraphicFramePr/>
                <a:graphic xmlns:a="http://schemas.openxmlformats.org/drawingml/2006/main">
                  <a:graphicData uri="http://schemas.microsoft.com/office/word/2010/wordprocessingShape">
                    <wps:wsp>
                      <wps:cNvSpPr txBox="1"/>
                      <wps:spPr>
                        <a:xfrm>
                          <a:off x="0" y="0"/>
                          <a:ext cx="22669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106BE5" w:rsidRDefault="00C21879" w:rsidP="00C21879">
                            <w:pPr>
                              <w:bidi w:val="0"/>
                              <w:jc w:val="lowKashida"/>
                              <w:rPr>
                                <w:b/>
                                <w:bCs/>
                                <w:u w:color="0000FF"/>
                              </w:rPr>
                            </w:pPr>
                            <w:r w:rsidRPr="00106BE5">
                              <w:rPr>
                                <w:b/>
                                <w:bCs/>
                                <w:u w:color="0000FF"/>
                              </w:rPr>
                              <w:t>Figure (3-B)</w:t>
                            </w:r>
                            <w:proofErr w:type="gramStart"/>
                            <w:r w:rsidRPr="00106BE5">
                              <w:rPr>
                                <w:u w:color="0000FF"/>
                              </w:rPr>
                              <w:t>:</w:t>
                            </w:r>
                            <w:r w:rsidRPr="00106BE5">
                              <w:rPr>
                                <w:b/>
                                <w:bCs/>
                                <w:u w:color="0000FF"/>
                              </w:rPr>
                              <w:t>Cytopathic</w:t>
                            </w:r>
                            <w:proofErr w:type="gramEnd"/>
                            <w:r w:rsidRPr="00106BE5">
                              <w:rPr>
                                <w:b/>
                                <w:bCs/>
                                <w:u w:color="0000FF"/>
                              </w:rPr>
                              <w:t xml:space="preserve"> effect of measles virus on chicken embryo ibroblast cells (Giant cell)  after (72) hour post  </w:t>
                            </w:r>
                            <w:r w:rsidRPr="00106BE5">
                              <w:rPr>
                                <w:b/>
                                <w:bCs/>
                                <w:u w:color="0000FF"/>
                              </w:rPr>
                              <w:br/>
                              <w:t xml:space="preserve">  inoculation of the 7</w:t>
                            </w:r>
                            <w:r w:rsidRPr="00106BE5">
                              <w:rPr>
                                <w:b/>
                                <w:bCs/>
                                <w:u w:color="0000FF"/>
                                <w:vertAlign w:val="superscript"/>
                              </w:rPr>
                              <w:t>th</w:t>
                            </w:r>
                            <w:r w:rsidRPr="00106BE5">
                              <w:rPr>
                                <w:b/>
                                <w:bCs/>
                                <w:u w:color="0000FF"/>
                              </w:rPr>
                              <w:t xml:space="preserve">  passage (X-125).</w:t>
                            </w:r>
                          </w:p>
                          <w:p w:rsidR="00C21879" w:rsidRPr="00106BE5" w:rsidRDefault="00C21879" w:rsidP="00C2187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31" type="#_x0000_t202" style="position:absolute;left:0;text-align:left;margin-left:18pt;margin-top:7.15pt;width:178.5pt;height:9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" fillcolor="white [3201]" stroked="f" strokeweight=".5pt">
                <v:textbox>
                  <w:txbxContent>
                    <w:p w:rsidR="00C21879" w:rsidRPr="00106BE5" w:rsidRDefault="00C21879" w:rsidP="00C21879">
                      <w:pPr>
                        <w:bidi w:val="0"/>
                        <w:jc w:val="lowKashida"/>
                        <w:rPr>
                          <w:b/>
                          <w:bCs/>
                          <w:u w:color="0000FF"/>
                        </w:rPr>
                      </w:pPr>
                      <w:r w:rsidRPr="00106BE5">
                        <w:rPr>
                          <w:b/>
                          <w:bCs/>
                          <w:u w:color="0000FF"/>
                        </w:rPr>
                        <w:t>Figure (3-B)</w:t>
                      </w:r>
                      <w:proofErr w:type="gramStart"/>
                      <w:r w:rsidRPr="00106BE5">
                        <w:rPr>
                          <w:u w:color="0000FF"/>
                        </w:rPr>
                        <w:t>:</w:t>
                      </w:r>
                      <w:r w:rsidRPr="00106BE5">
                        <w:rPr>
                          <w:b/>
                          <w:bCs/>
                          <w:u w:color="0000FF"/>
                        </w:rPr>
                        <w:t>Cytopathic</w:t>
                      </w:r>
                      <w:proofErr w:type="gramEnd"/>
                      <w:r w:rsidRPr="00106BE5">
                        <w:rPr>
                          <w:b/>
                          <w:bCs/>
                          <w:u w:color="0000FF"/>
                        </w:rPr>
                        <w:t xml:space="preserve"> effect of measles virus on chicken embryo ibroblast cells (Giant cell)  after (72) hour post  </w:t>
                      </w:r>
                      <w:r w:rsidRPr="00106BE5">
                        <w:rPr>
                          <w:b/>
                          <w:bCs/>
                          <w:u w:color="0000FF"/>
                        </w:rPr>
                        <w:br/>
                        <w:t xml:space="preserve">  inoculation of the 7</w:t>
                      </w:r>
                      <w:r w:rsidRPr="00106BE5">
                        <w:rPr>
                          <w:b/>
                          <w:bCs/>
                          <w:u w:color="0000FF"/>
                          <w:vertAlign w:val="superscript"/>
                        </w:rPr>
                        <w:t>th</w:t>
                      </w:r>
                      <w:r w:rsidRPr="00106BE5">
                        <w:rPr>
                          <w:b/>
                          <w:bCs/>
                          <w:u w:color="0000FF"/>
                        </w:rPr>
                        <w:t xml:space="preserve">  passage (X-125).</w:t>
                      </w:r>
                    </w:p>
                    <w:p w:rsidR="00C21879" w:rsidRPr="00106BE5" w:rsidRDefault="00C21879" w:rsidP="00C21879"/>
                  </w:txbxContent>
                </v:textbox>
              </v:shape>
            </w:pict>
          </mc:Fallback>
        </mc:AlternateContent>
      </w:r>
    </w:p>
    <w:p w:rsidR="00C21879" w:rsidRPr="00F204FC" w:rsidRDefault="00C21879" w:rsidP="00C21879">
      <w:pPr>
        <w:spacing w:line="360" w:lineRule="auto"/>
        <w:jc w:val="right"/>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lang w:bidi="ar-IQ"/>
        </w:rPr>
      </w:pPr>
    </w:p>
    <w:p w:rsidR="00C21879" w:rsidRPr="00F204FC" w:rsidRDefault="00C21879" w:rsidP="00C21879">
      <w:pPr>
        <w:spacing w:line="360" w:lineRule="auto"/>
        <w:rPr>
          <w:rFonts w:asciiTheme="majorBidi" w:hAnsiTheme="majorBidi" w:cstheme="majorBidi"/>
          <w:sz w:val="28"/>
          <w:szCs w:val="28"/>
          <w:lang w:bidi="ar-IQ"/>
        </w:rPr>
      </w:pPr>
    </w:p>
    <w:p w:rsidR="00C21879" w:rsidRPr="00F204FC" w:rsidRDefault="00C21879" w:rsidP="00C21879">
      <w:pPr>
        <w:spacing w:line="360" w:lineRule="auto"/>
        <w:rPr>
          <w:rFonts w:asciiTheme="majorBidi" w:hAnsiTheme="majorBidi" w:cstheme="majorBidi"/>
          <w:sz w:val="28"/>
          <w:szCs w:val="28"/>
          <w:lang w:bidi="ar-IQ"/>
        </w:rPr>
      </w:pPr>
      <w:r w:rsidRPr="00F204FC">
        <w:rPr>
          <w:rFonts w:asciiTheme="majorBidi" w:hAnsiTheme="majorBidi" w:cstheme="majorBidi"/>
          <w:noProof/>
          <w:sz w:val="28"/>
          <w:szCs w:val="28"/>
          <w:rtl/>
        </w:rPr>
        <w:drawing>
          <wp:anchor distT="0" distB="0" distL="114300" distR="114300" simplePos="0" relativeHeight="251667456" behindDoc="1" locked="0" layoutInCell="1" allowOverlap="1" wp14:anchorId="1878FA68" wp14:editId="742B3508">
            <wp:simplePos x="0" y="0"/>
            <wp:positionH relativeFrom="column">
              <wp:posOffset>161925</wp:posOffset>
            </wp:positionH>
            <wp:positionV relativeFrom="paragraph">
              <wp:posOffset>-520700</wp:posOffset>
            </wp:positionV>
            <wp:extent cx="5257800" cy="3200400"/>
            <wp:effectExtent l="0" t="0" r="0" b="0"/>
            <wp:wrapNone/>
            <wp:docPr id="46438" name="صورة 11"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r w:rsidRPr="00F204FC">
        <w:rPr>
          <w:rFonts w:asciiTheme="majorBidi" w:hAnsiTheme="majorBidi" w:cstheme="majorBidi"/>
          <w:noProof/>
          <w:sz w:val="28"/>
          <w:szCs w:val="28"/>
          <w:rtl/>
        </w:rPr>
        <w:drawing>
          <wp:anchor distT="0" distB="0" distL="114300" distR="114300" simplePos="0" relativeHeight="251674624" behindDoc="1" locked="0" layoutInCell="1" allowOverlap="1" wp14:anchorId="2F5A86D3" wp14:editId="3EF3255E">
            <wp:simplePos x="0" y="0"/>
            <wp:positionH relativeFrom="column">
              <wp:posOffset>-438785</wp:posOffset>
            </wp:positionH>
            <wp:positionV relativeFrom="paragraph">
              <wp:posOffset>323215</wp:posOffset>
            </wp:positionV>
            <wp:extent cx="2628900" cy="2771775"/>
            <wp:effectExtent l="0" t="0" r="0" b="9525"/>
            <wp:wrapNone/>
            <wp:docPr id="46439" name="صورة 18" descr="flou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u (70)"/>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2" t="-54906" r="1812" b="54906"/>
                    <a:stretch/>
                  </pic:blipFill>
                  <pic:spPr bwMode="auto">
                    <a:xfrm>
                      <a:off x="0" y="0"/>
                      <a:ext cx="26289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tabs>
          <w:tab w:val="left" w:pos="7329"/>
        </w:tabs>
        <w:spacing w:line="360" w:lineRule="auto"/>
        <w:rPr>
          <w:rFonts w:asciiTheme="majorBidi" w:hAnsiTheme="majorBidi" w:cstheme="majorBidi"/>
          <w:sz w:val="28"/>
          <w:szCs w:val="28"/>
          <w:rtl/>
          <w:lang w:bidi="ar-IQ"/>
        </w:rPr>
      </w:pPr>
      <w:r w:rsidRPr="00F204FC">
        <w:rPr>
          <w:rFonts w:asciiTheme="majorBidi" w:hAnsiTheme="majorBidi" w:cstheme="majorBidi"/>
          <w:sz w:val="28"/>
          <w:szCs w:val="28"/>
          <w:rtl/>
          <w:lang w:bidi="ar-IQ"/>
        </w:rPr>
        <w:tab/>
      </w:r>
    </w:p>
    <w:p w:rsidR="00C21879" w:rsidRPr="00F204FC" w:rsidRDefault="00C21879" w:rsidP="00C21879">
      <w:pPr>
        <w:spacing w:line="360" w:lineRule="auto"/>
        <w:rPr>
          <w:rFonts w:asciiTheme="majorBidi" w:hAnsiTheme="majorBidi" w:cstheme="majorBidi"/>
          <w:sz w:val="28"/>
          <w:szCs w:val="28"/>
          <w:rtl/>
          <w:lang w:bidi="ar-IQ"/>
        </w:rPr>
      </w:pPr>
      <w:r w:rsidRPr="00F204FC">
        <w:rPr>
          <w:rFonts w:asciiTheme="majorBidi" w:hAnsiTheme="majorBidi" w:cstheme="majorBidi"/>
          <w:noProof/>
          <w:sz w:val="28"/>
          <w:szCs w:val="28"/>
          <w:rtl/>
        </w:rPr>
        <w:drawing>
          <wp:anchor distT="0" distB="0" distL="114300" distR="114300" simplePos="0" relativeHeight="251676672" behindDoc="1" locked="0" layoutInCell="1" allowOverlap="1" wp14:anchorId="056ACFFE" wp14:editId="6DB9FA45">
            <wp:simplePos x="0" y="0"/>
            <wp:positionH relativeFrom="column">
              <wp:posOffset>3238500</wp:posOffset>
            </wp:positionH>
            <wp:positionV relativeFrom="paragraph">
              <wp:posOffset>49530</wp:posOffset>
            </wp:positionV>
            <wp:extent cx="2628900" cy="1714500"/>
            <wp:effectExtent l="0" t="0" r="0" b="0"/>
            <wp:wrapNone/>
            <wp:docPr id="46440" name="صورة 20" descr="DSCI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I0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79" w:rsidRPr="00F204FC" w:rsidRDefault="00C21879" w:rsidP="00C21879">
      <w:pPr>
        <w:spacing w:line="360" w:lineRule="auto"/>
        <w:jc w:val="right"/>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spacing w:line="360" w:lineRule="auto"/>
        <w:rPr>
          <w:rFonts w:asciiTheme="majorBidi" w:hAnsiTheme="majorBidi" w:cstheme="majorBidi"/>
          <w:sz w:val="28"/>
          <w:szCs w:val="28"/>
          <w:rtl/>
          <w:lang w:bidi="ar-IQ"/>
        </w:rPr>
      </w:pPr>
    </w:p>
    <w:p w:rsidR="00C21879" w:rsidRPr="00F204FC" w:rsidRDefault="00C21879" w:rsidP="00C21879">
      <w:pPr>
        <w:tabs>
          <w:tab w:val="left" w:pos="5381"/>
        </w:tabs>
        <w:spacing w:line="360" w:lineRule="auto"/>
        <w:rPr>
          <w:rFonts w:asciiTheme="majorBidi" w:hAnsiTheme="majorBidi" w:cstheme="majorBidi"/>
          <w:sz w:val="28"/>
          <w:szCs w:val="28"/>
          <w:rtl/>
          <w:lang w:bidi="ar-IQ"/>
        </w:rPr>
      </w:pPr>
      <w:r w:rsidRPr="00F204FC">
        <w:rPr>
          <w:rFonts w:asciiTheme="majorBidi" w:hAnsiTheme="majorBidi" w:cstheme="majorBidi"/>
          <w:noProof/>
          <w:sz w:val="28"/>
          <w:szCs w:val="28"/>
          <w:rtl/>
        </w:rPr>
        <mc:AlternateContent>
          <mc:Choice Requires="wps">
            <w:drawing>
              <wp:anchor distT="0" distB="0" distL="114300" distR="114300" simplePos="0" relativeHeight="251677696" behindDoc="0" locked="0" layoutInCell="1" allowOverlap="1" wp14:anchorId="318D53BD" wp14:editId="15D24005">
                <wp:simplePos x="0" y="0"/>
                <wp:positionH relativeFrom="column">
                  <wp:posOffset>3171825</wp:posOffset>
                </wp:positionH>
                <wp:positionV relativeFrom="paragraph">
                  <wp:posOffset>146685</wp:posOffset>
                </wp:positionV>
                <wp:extent cx="2628900" cy="485775"/>
                <wp:effectExtent l="0" t="0" r="0" b="9525"/>
                <wp:wrapNone/>
                <wp:docPr id="46428" name="مربع نص 21"/>
                <wp:cNvGraphicFramePr/>
                <a:graphic xmlns:a="http://schemas.openxmlformats.org/drawingml/2006/main">
                  <a:graphicData uri="http://schemas.microsoft.com/office/word/2010/wordprocessingShape">
                    <wps:wsp>
                      <wps:cNvSpPr txBox="1"/>
                      <wps:spPr>
                        <a:xfrm>
                          <a:off x="0" y="0"/>
                          <a:ext cx="2628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5E6E90" w:rsidRDefault="00C21879" w:rsidP="00C21879">
                            <w:pPr>
                              <w:bidi w:val="0"/>
                              <w:jc w:val="lowKashida"/>
                              <w:rPr>
                                <w:b/>
                                <w:bCs/>
                                <w:u w:color="0000FF"/>
                              </w:rPr>
                            </w:pPr>
                            <w:r w:rsidRPr="005E6E90">
                              <w:rPr>
                                <w:b/>
                                <w:bCs/>
                                <w:u w:color="0000FF"/>
                              </w:rPr>
                              <w:t>Figure (</w:t>
                            </w:r>
                            <w:r>
                              <w:rPr>
                                <w:b/>
                                <w:bCs/>
                                <w:u w:color="0000FF"/>
                              </w:rPr>
                              <w:t>3</w:t>
                            </w:r>
                            <w:r w:rsidRPr="005E6E90">
                              <w:rPr>
                                <w:b/>
                                <w:bCs/>
                                <w:u w:color="0000FF"/>
                              </w:rPr>
                              <w:t>-B</w:t>
                            </w:r>
                            <w:proofErr w:type="gramStart"/>
                            <w:r w:rsidRPr="005E6E90">
                              <w:rPr>
                                <w:b/>
                                <w:bCs/>
                                <w:u w:color="0000FF"/>
                              </w:rPr>
                              <w:t>) :</w:t>
                            </w:r>
                            <w:proofErr w:type="gramEnd"/>
                            <w:r w:rsidRPr="005E6E90">
                              <w:rPr>
                                <w:b/>
                                <w:bCs/>
                                <w:u w:color="0000FF"/>
                              </w:rPr>
                              <w:t xml:space="preserve"> Non infect cell culture stained by IFAT. </w:t>
                            </w:r>
                          </w:p>
                          <w:p w:rsidR="00C21879" w:rsidRPr="005E6E90" w:rsidRDefault="00C21879" w:rsidP="00C21879">
                            <w:pPr>
                              <w:bidi w:val="0"/>
                              <w:jc w:val="lowKashida"/>
                              <w:rPr>
                                <w:sz w:val="28"/>
                                <w:szCs w:val="28"/>
                                <w:u w:color="0000FF"/>
                              </w:rPr>
                            </w:pPr>
                          </w:p>
                          <w:p w:rsidR="00C21879" w:rsidRPr="005E6E90" w:rsidRDefault="00C21879" w:rsidP="00C2187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 o:spid="_x0000_s1032" type="#_x0000_t202" style="position:absolute;left:0;text-align:left;margin-left:249.75pt;margin-top:11.55pt;width:207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" fillcolor="white [3201]" stroked="f" strokeweight=".5pt">
                <v:textbox>
                  <w:txbxContent>
                    <w:p w:rsidR="00C21879" w:rsidRPr="005E6E90" w:rsidRDefault="00C21879" w:rsidP="00C21879">
                      <w:pPr>
                        <w:bidi w:val="0"/>
                        <w:jc w:val="lowKashida"/>
                        <w:rPr>
                          <w:b/>
                          <w:bCs/>
                          <w:u w:color="0000FF"/>
                        </w:rPr>
                      </w:pPr>
                      <w:r w:rsidRPr="005E6E90">
                        <w:rPr>
                          <w:b/>
                          <w:bCs/>
                          <w:u w:color="0000FF"/>
                        </w:rPr>
                        <w:t>Figure (</w:t>
                      </w:r>
                      <w:r>
                        <w:rPr>
                          <w:b/>
                          <w:bCs/>
                          <w:u w:color="0000FF"/>
                        </w:rPr>
                        <w:t>3</w:t>
                      </w:r>
                      <w:r w:rsidRPr="005E6E90">
                        <w:rPr>
                          <w:b/>
                          <w:bCs/>
                          <w:u w:color="0000FF"/>
                        </w:rPr>
                        <w:t>-B</w:t>
                      </w:r>
                      <w:proofErr w:type="gramStart"/>
                      <w:r w:rsidRPr="005E6E90">
                        <w:rPr>
                          <w:b/>
                          <w:bCs/>
                          <w:u w:color="0000FF"/>
                        </w:rPr>
                        <w:t>) :</w:t>
                      </w:r>
                      <w:proofErr w:type="gramEnd"/>
                      <w:r w:rsidRPr="005E6E90">
                        <w:rPr>
                          <w:b/>
                          <w:bCs/>
                          <w:u w:color="0000FF"/>
                        </w:rPr>
                        <w:t xml:space="preserve"> Non infect cell culture stained by IFAT. </w:t>
                      </w:r>
                    </w:p>
                    <w:p w:rsidR="00C21879" w:rsidRPr="005E6E90" w:rsidRDefault="00C21879" w:rsidP="00C21879">
                      <w:pPr>
                        <w:bidi w:val="0"/>
                        <w:jc w:val="lowKashida"/>
                        <w:rPr>
                          <w:sz w:val="28"/>
                          <w:szCs w:val="28"/>
                          <w:u w:color="0000FF"/>
                        </w:rPr>
                      </w:pPr>
                    </w:p>
                    <w:p w:rsidR="00C21879" w:rsidRPr="005E6E90" w:rsidRDefault="00C21879" w:rsidP="00C21879"/>
                  </w:txbxContent>
                </v:textbox>
              </v:shape>
            </w:pict>
          </mc:Fallback>
        </mc:AlternateContent>
      </w:r>
      <w:r w:rsidRPr="00F204FC">
        <w:rPr>
          <w:rFonts w:asciiTheme="majorBidi" w:hAnsiTheme="majorBidi" w:cstheme="majorBidi"/>
          <w:noProof/>
          <w:sz w:val="28"/>
          <w:szCs w:val="28"/>
          <w:rtl/>
        </w:rPr>
        <mc:AlternateContent>
          <mc:Choice Requires="wps">
            <w:drawing>
              <wp:anchor distT="0" distB="0" distL="114300" distR="114300" simplePos="0" relativeHeight="251675648" behindDoc="0" locked="0" layoutInCell="1" allowOverlap="1" wp14:anchorId="3DEEC8CC" wp14:editId="0C9A10CE">
                <wp:simplePos x="0" y="0"/>
                <wp:positionH relativeFrom="column">
                  <wp:posOffset>-428625</wp:posOffset>
                </wp:positionH>
                <wp:positionV relativeFrom="paragraph">
                  <wp:posOffset>15875</wp:posOffset>
                </wp:positionV>
                <wp:extent cx="2620645" cy="723900"/>
                <wp:effectExtent l="0" t="0" r="8255" b="0"/>
                <wp:wrapNone/>
                <wp:docPr id="46429" name="مربع نص 19"/>
                <wp:cNvGraphicFramePr/>
                <a:graphic xmlns:a="http://schemas.openxmlformats.org/drawingml/2006/main">
                  <a:graphicData uri="http://schemas.microsoft.com/office/word/2010/wordprocessingShape">
                    <wps:wsp>
                      <wps:cNvSpPr txBox="1"/>
                      <wps:spPr>
                        <a:xfrm>
                          <a:off x="0" y="0"/>
                          <a:ext cx="262064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1879" w:rsidRPr="00686935" w:rsidRDefault="00C21879" w:rsidP="00C21879">
                            <w:pPr>
                              <w:bidi w:val="0"/>
                              <w:jc w:val="lowKashida"/>
                              <w:rPr>
                                <w:u w:color="0000FF"/>
                              </w:rPr>
                            </w:pPr>
                            <w:r w:rsidRPr="00686935">
                              <w:rPr>
                                <w:b/>
                                <w:bCs/>
                                <w:u w:color="0000FF"/>
                              </w:rPr>
                              <w:t>Figure (</w:t>
                            </w:r>
                            <w:r>
                              <w:rPr>
                                <w:b/>
                                <w:bCs/>
                                <w:u w:color="0000FF"/>
                              </w:rPr>
                              <w:t>3</w:t>
                            </w:r>
                            <w:r w:rsidRPr="00686935">
                              <w:rPr>
                                <w:b/>
                                <w:bCs/>
                                <w:u w:color="0000FF"/>
                              </w:rPr>
                              <w:t xml:space="preserve">-A): Measles Virus in infected cells stained by IFAT. </w:t>
                            </w:r>
                          </w:p>
                          <w:p w:rsidR="00C21879" w:rsidRPr="00686935" w:rsidRDefault="00C21879" w:rsidP="00C2187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33" type="#_x0000_t202" style="position:absolute;left:0;text-align:left;margin-left:-33.75pt;margin-top:1.25pt;width:206.3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" fillcolor="white [3201]" stroked="f" strokeweight=".5pt">
                <v:textbox>
                  <w:txbxContent>
                    <w:p w:rsidR="00C21879" w:rsidRPr="00686935" w:rsidRDefault="00C21879" w:rsidP="00C21879">
                      <w:pPr>
                        <w:bidi w:val="0"/>
                        <w:jc w:val="lowKashida"/>
                        <w:rPr>
                          <w:u w:color="0000FF"/>
                        </w:rPr>
                      </w:pPr>
                      <w:r w:rsidRPr="00686935">
                        <w:rPr>
                          <w:b/>
                          <w:bCs/>
                          <w:u w:color="0000FF"/>
                        </w:rPr>
                        <w:t>Figure (</w:t>
                      </w:r>
                      <w:r>
                        <w:rPr>
                          <w:b/>
                          <w:bCs/>
                          <w:u w:color="0000FF"/>
                        </w:rPr>
                        <w:t>3</w:t>
                      </w:r>
                      <w:r w:rsidRPr="00686935">
                        <w:rPr>
                          <w:b/>
                          <w:bCs/>
                          <w:u w:color="0000FF"/>
                        </w:rPr>
                        <w:t xml:space="preserve">-A): Measles Virus in infected cells stained by IFAT. </w:t>
                      </w:r>
                    </w:p>
                    <w:p w:rsidR="00C21879" w:rsidRPr="00686935" w:rsidRDefault="00C21879" w:rsidP="00C21879"/>
                  </w:txbxContent>
                </v:textbox>
              </v:shape>
            </w:pict>
          </mc:Fallback>
        </mc:AlternateContent>
      </w:r>
    </w:p>
    <w:p w:rsidR="00C21879" w:rsidRPr="00F204FC" w:rsidRDefault="00C21879" w:rsidP="00C21879">
      <w:pPr>
        <w:tabs>
          <w:tab w:val="left" w:pos="5381"/>
        </w:tabs>
        <w:spacing w:line="360" w:lineRule="auto"/>
        <w:rPr>
          <w:rFonts w:asciiTheme="majorBidi" w:hAnsiTheme="majorBidi" w:cstheme="majorBidi"/>
          <w:sz w:val="28"/>
          <w:szCs w:val="28"/>
          <w:rtl/>
          <w:lang w:bidi="ar-IQ"/>
        </w:rPr>
      </w:pPr>
    </w:p>
    <w:p w:rsidR="00C21879" w:rsidRPr="00F204FC" w:rsidRDefault="00C21879" w:rsidP="00C21879">
      <w:pPr>
        <w:bidi w:val="0"/>
        <w:spacing w:line="360" w:lineRule="auto"/>
        <w:jc w:val="lowKashida"/>
        <w:rPr>
          <w:rFonts w:asciiTheme="majorBidi" w:hAnsiTheme="majorBidi" w:cstheme="majorBidi"/>
          <w:b/>
          <w:bCs/>
          <w:sz w:val="28"/>
          <w:szCs w:val="28"/>
          <w:lang w:bidi="ar-IQ"/>
        </w:rPr>
      </w:pPr>
    </w:p>
    <w:p w:rsidR="00C21879" w:rsidRPr="00F204FC" w:rsidRDefault="00C21879" w:rsidP="00C21879">
      <w:pPr>
        <w:bidi w:val="0"/>
        <w:spacing w:line="360" w:lineRule="auto"/>
        <w:jc w:val="lowKashida"/>
        <w:rPr>
          <w:rFonts w:asciiTheme="majorBidi" w:hAnsiTheme="majorBidi" w:cstheme="majorBidi"/>
          <w:b/>
          <w:bCs/>
          <w:sz w:val="28"/>
          <w:szCs w:val="28"/>
          <w:lang w:bidi="ar-IQ"/>
        </w:rPr>
      </w:pPr>
    </w:p>
    <w:p w:rsidR="00C21879" w:rsidRDefault="00C21879" w:rsidP="00C21879">
      <w:pPr>
        <w:bidi w:val="0"/>
        <w:spacing w:line="360" w:lineRule="auto"/>
        <w:jc w:val="lowKashida"/>
        <w:rPr>
          <w:rFonts w:asciiTheme="majorBidi" w:hAnsiTheme="majorBidi" w:cstheme="majorBidi"/>
          <w:b/>
          <w:bCs/>
          <w:sz w:val="28"/>
          <w:szCs w:val="28"/>
          <w:lang w:bidi="ar-IQ"/>
        </w:rPr>
      </w:pPr>
    </w:p>
    <w:p w:rsidR="00C21879" w:rsidRPr="00F204FC" w:rsidRDefault="00C21879" w:rsidP="00C21879">
      <w:pPr>
        <w:bidi w:val="0"/>
        <w:spacing w:line="360" w:lineRule="auto"/>
        <w:jc w:val="lowKashida"/>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Discussion</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   </w:t>
      </w:r>
      <w:r w:rsidRPr="00F204FC">
        <w:rPr>
          <w:rFonts w:asciiTheme="majorBidi" w:hAnsiTheme="majorBidi" w:cstheme="majorBidi"/>
          <w:sz w:val="28"/>
          <w:szCs w:val="28"/>
          <w:lang w:bidi="ar-IQ"/>
        </w:rPr>
        <w:t>The incidence of measles had decreased sharply since the introduction of live attenuated measles vaccine within the expanded program of Immunization (EPI) which was started at (1980) and significant advance in reducing morbidity and mortality from measles occur (11). But measles continues to be seen in Iraq in unimmunized individuals and in those who fail to seroconvert after immunization.</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Measles infection in an individual with impaired immune function can be difficult to recognize even for the experienced observer (12). However persistent measles transmission in a community is attributed to the accumulation of susceptible person who include immunized children who </w:t>
      </w:r>
      <w:r w:rsidRPr="00F204FC">
        <w:rPr>
          <w:rFonts w:asciiTheme="majorBidi" w:hAnsiTheme="majorBidi" w:cstheme="majorBidi"/>
          <w:sz w:val="28"/>
          <w:szCs w:val="28"/>
          <w:lang w:bidi="ar-IQ"/>
        </w:rPr>
        <w:lastRenderedPageBreak/>
        <w:t>are not protected due to primary vaccine failure or waning immunity , unimmunized persons or children too young to be immunized (13).</w:t>
      </w:r>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The isolation and identification of the virus from suspected cases, followed by propagation of the isolated virus</w:t>
      </w:r>
      <w:r w:rsidRPr="00F204FC">
        <w:rPr>
          <w:rFonts w:asciiTheme="majorBidi" w:hAnsiTheme="majorBidi" w:cstheme="majorBidi"/>
          <w:sz w:val="28"/>
          <w:szCs w:val="28"/>
          <w:lang w:bidi="ar-IQ"/>
        </w:rPr>
        <w:t>.</w:t>
      </w:r>
      <w:proofErr w:type="gramEnd"/>
      <w:r w:rsidRPr="00F204FC">
        <w:rPr>
          <w:rFonts w:asciiTheme="majorBidi" w:hAnsiTheme="majorBidi" w:cstheme="majorBidi"/>
          <w:sz w:val="28"/>
          <w:szCs w:val="28"/>
          <w:lang w:bidi="ar-IQ"/>
        </w:rPr>
        <w:t xml:space="preserve"> </w:t>
      </w:r>
      <w:proofErr w:type="gramStart"/>
      <w:r w:rsidRPr="00F204FC">
        <w:rPr>
          <w:rFonts w:asciiTheme="majorBidi" w:hAnsiTheme="majorBidi" w:cstheme="majorBidi"/>
          <w:sz w:val="28"/>
          <w:szCs w:val="28"/>
          <w:lang w:bidi="ar-IQ"/>
        </w:rPr>
        <w:t>The results shown that both Vero cell line and chicken embryo fibroblast (CEF) were capable to support the isolation and propagation of measles virus from suspected material.</w:t>
      </w:r>
      <w:proofErr w:type="gramEnd"/>
      <w:r w:rsidRPr="00F204FC">
        <w:rPr>
          <w:rFonts w:asciiTheme="majorBidi" w:hAnsiTheme="majorBidi" w:cstheme="majorBidi"/>
          <w:sz w:val="28"/>
          <w:szCs w:val="28"/>
          <w:lang w:bidi="ar-IQ"/>
        </w:rPr>
        <w:t xml:space="preserve"> This was proved through detection of (CPE) induced by isolated virus on tissue culture of both cell type. We had been used (CEF) for isolation of the virus because it is easly to be prepared, cheep and other researchers had been succeeded to isolate and attenuated the measles virus on it.</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Vero-cells line was better than (CEF) in isolation and propagation process. This had been proved through detection of clear (CPE) during the (5</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passage in comparison with (CEF) which gave clear (CPE) at the (7</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passage of the isolated virus, in addition (CPE) appear (48-72) ours post inoculation of the (7</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passage. Whereas (CPE) appear (6</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days post inoculation of the (10</w:t>
      </w:r>
      <w:r w:rsidRPr="00F204FC">
        <w:rPr>
          <w:rFonts w:asciiTheme="majorBidi" w:hAnsiTheme="majorBidi" w:cstheme="majorBidi"/>
          <w:sz w:val="28"/>
          <w:szCs w:val="28"/>
          <w:vertAlign w:val="superscript"/>
          <w:lang w:bidi="ar-IQ"/>
        </w:rPr>
        <w:t>th</w:t>
      </w:r>
      <w:r w:rsidRPr="00F204FC">
        <w:rPr>
          <w:rFonts w:asciiTheme="majorBidi" w:hAnsiTheme="majorBidi" w:cstheme="majorBidi"/>
          <w:sz w:val="28"/>
          <w:szCs w:val="28"/>
          <w:lang w:bidi="ar-IQ"/>
        </w:rPr>
        <w:t xml:space="preserve">) passage of the virus on (CEF). This finding in agreement with the result of (14), </w:t>
      </w:r>
      <w:proofErr w:type="gramStart"/>
      <w:r w:rsidRPr="00F204FC">
        <w:rPr>
          <w:rFonts w:asciiTheme="majorBidi" w:hAnsiTheme="majorBidi" w:cstheme="majorBidi"/>
          <w:sz w:val="28"/>
          <w:szCs w:val="28"/>
          <w:lang w:bidi="ar-IQ"/>
        </w:rPr>
        <w:t>whom</w:t>
      </w:r>
      <w:proofErr w:type="gramEnd"/>
      <w:r w:rsidRPr="00F204FC">
        <w:rPr>
          <w:rFonts w:asciiTheme="majorBidi" w:hAnsiTheme="majorBidi" w:cstheme="majorBidi"/>
          <w:sz w:val="28"/>
          <w:szCs w:val="28"/>
          <w:lang w:bidi="ar-IQ"/>
        </w:rPr>
        <w:t xml:space="preserve"> reported that measles virus rapidly adapted to Vero cells in comparison with (CEF).</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This is due the fact that Vero cell possesses CD</w:t>
      </w:r>
      <w:r w:rsidRPr="00F204FC">
        <w:rPr>
          <w:rFonts w:asciiTheme="majorBidi" w:hAnsiTheme="majorBidi" w:cstheme="majorBidi"/>
          <w:sz w:val="28"/>
          <w:szCs w:val="28"/>
          <w:vertAlign w:val="subscript"/>
          <w:lang w:bidi="ar-IQ"/>
        </w:rPr>
        <w:t>46</w:t>
      </w:r>
      <w:r w:rsidRPr="00F204FC">
        <w:rPr>
          <w:rFonts w:asciiTheme="majorBidi" w:hAnsiTheme="majorBidi" w:cstheme="majorBidi"/>
          <w:sz w:val="28"/>
          <w:szCs w:val="28"/>
          <w:lang w:bidi="ar-IQ"/>
        </w:rPr>
        <w:t xml:space="preserve"> receptor necessary for measles virus hemagglutinine attachment. CEF were poorly permissive to the infection by the isolated virus but progressive passage of the virus on it, initiate the adaptation process during which, the envelope glycoprotein's have been selected for efficient entry of the virus into CEF, as measles virus entry into cells requires a precise dynamic molecular scaffold involving the binding of hemagglutinine to the receptor, an appropriate pairing of H and F glycoprotein and conformational change in receptor, H and / or F protein (15, 16)</w:t>
      </w:r>
    </w:p>
    <w:p w:rsidR="00C21879" w:rsidRPr="00F204FC" w:rsidRDefault="00C21879" w:rsidP="00C21879">
      <w:pPr>
        <w:bidi w:val="0"/>
        <w:spacing w:line="360" w:lineRule="auto"/>
        <w:jc w:val="lowKashida"/>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   The ability of MV to bind to CEF not required CD</w:t>
      </w:r>
      <w:r w:rsidRPr="00F204FC">
        <w:rPr>
          <w:rFonts w:asciiTheme="majorBidi" w:hAnsiTheme="majorBidi" w:cstheme="majorBidi"/>
          <w:sz w:val="28"/>
          <w:szCs w:val="28"/>
          <w:vertAlign w:val="subscript"/>
          <w:lang w:bidi="ar-IQ"/>
        </w:rPr>
        <w:t>46</w:t>
      </w:r>
      <w:r w:rsidRPr="00F204FC">
        <w:rPr>
          <w:rFonts w:asciiTheme="majorBidi" w:hAnsiTheme="majorBidi" w:cstheme="majorBidi"/>
          <w:sz w:val="28"/>
          <w:szCs w:val="28"/>
          <w:lang w:bidi="ar-IQ"/>
        </w:rPr>
        <w:t xml:space="preserve"> receptor but due to an endogenously synthesized protein and dose not require </w:t>
      </w:r>
      <w:r w:rsidRPr="00F204FC">
        <w:rPr>
          <w:rFonts w:asciiTheme="majorBidi" w:hAnsiTheme="majorBidi" w:cstheme="majorBidi"/>
          <w:sz w:val="28"/>
          <w:szCs w:val="28"/>
          <w:lang w:bidi="ar-IQ"/>
        </w:rPr>
        <w:br/>
        <w:t xml:space="preserve">N-glycosylation for its interaction with measles virus. </w:t>
      </w:r>
      <w:proofErr w:type="gramStart"/>
      <w:r w:rsidRPr="00F204FC">
        <w:rPr>
          <w:rFonts w:asciiTheme="majorBidi" w:hAnsiTheme="majorBidi" w:cstheme="majorBidi"/>
          <w:sz w:val="28"/>
          <w:szCs w:val="28"/>
          <w:lang w:bidi="ar-IQ"/>
        </w:rPr>
        <w:t>This putative MV receptor on CEF differ</w:t>
      </w:r>
      <w:proofErr w:type="gramEnd"/>
      <w:r w:rsidRPr="00F204FC">
        <w:rPr>
          <w:rFonts w:asciiTheme="majorBidi" w:hAnsiTheme="majorBidi" w:cstheme="majorBidi"/>
          <w:sz w:val="28"/>
          <w:szCs w:val="28"/>
          <w:lang w:bidi="ar-IQ"/>
        </w:rPr>
        <w:t xml:space="preserve"> from CD</w:t>
      </w:r>
      <w:r w:rsidRPr="00F204FC">
        <w:rPr>
          <w:rFonts w:asciiTheme="majorBidi" w:hAnsiTheme="majorBidi" w:cstheme="majorBidi"/>
          <w:sz w:val="28"/>
          <w:szCs w:val="28"/>
          <w:vertAlign w:val="subscript"/>
          <w:lang w:bidi="ar-IQ"/>
        </w:rPr>
        <w:t>46</w:t>
      </w:r>
      <w:r w:rsidRPr="00F204FC">
        <w:rPr>
          <w:rFonts w:asciiTheme="majorBidi" w:hAnsiTheme="majorBidi" w:cstheme="majorBidi"/>
          <w:sz w:val="28"/>
          <w:szCs w:val="28"/>
          <w:lang w:bidi="ar-IQ"/>
        </w:rPr>
        <w:t xml:space="preserve"> and interacts with H protein by determinants distinct from those implicated in H interaction with CD</w:t>
      </w:r>
      <w:r w:rsidRPr="00F204FC">
        <w:rPr>
          <w:rFonts w:asciiTheme="majorBidi" w:hAnsiTheme="majorBidi" w:cstheme="majorBidi"/>
          <w:sz w:val="28"/>
          <w:szCs w:val="28"/>
          <w:vertAlign w:val="subscript"/>
          <w:lang w:bidi="ar-IQ"/>
        </w:rPr>
        <w:t>46</w:t>
      </w:r>
      <w:r w:rsidRPr="00F204FC">
        <w:rPr>
          <w:rFonts w:asciiTheme="majorBidi" w:hAnsiTheme="majorBidi" w:cstheme="majorBidi"/>
          <w:sz w:val="28"/>
          <w:szCs w:val="28"/>
          <w:lang w:bidi="ar-IQ"/>
        </w:rPr>
        <w:t xml:space="preserve"> (14). </w:t>
      </w:r>
      <w:r w:rsidRPr="00F204FC">
        <w:rPr>
          <w:rFonts w:asciiTheme="majorBidi" w:hAnsiTheme="majorBidi" w:cstheme="majorBidi"/>
          <w:sz w:val="28"/>
          <w:szCs w:val="28"/>
        </w:rPr>
        <w:t xml:space="preserve">The successful isolation </w:t>
      </w:r>
      <w:proofErr w:type="gramStart"/>
      <w:r w:rsidRPr="00F204FC">
        <w:rPr>
          <w:rFonts w:asciiTheme="majorBidi" w:hAnsiTheme="majorBidi" w:cstheme="majorBidi"/>
          <w:sz w:val="28"/>
          <w:szCs w:val="28"/>
        </w:rPr>
        <w:t>process of measles virus explain</w:t>
      </w:r>
      <w:proofErr w:type="gramEnd"/>
      <w:r w:rsidRPr="00F204FC">
        <w:rPr>
          <w:rFonts w:asciiTheme="majorBidi" w:hAnsiTheme="majorBidi" w:cstheme="majorBidi"/>
          <w:sz w:val="28"/>
          <w:szCs w:val="28"/>
        </w:rPr>
        <w:t xml:space="preserve"> that measles virus transmission still present in Iraqi population. This may be due to persistent measles virus transmission among children &lt; 1 year of age or </w:t>
      </w:r>
      <w:r w:rsidRPr="00F204FC">
        <w:rPr>
          <w:rFonts w:asciiTheme="majorBidi" w:hAnsiTheme="majorBidi" w:cstheme="majorBidi"/>
          <w:sz w:val="28"/>
          <w:szCs w:val="28"/>
        </w:rPr>
        <w:sym w:font="Symbol" w:char="F0B3"/>
      </w:r>
      <w:r w:rsidRPr="00F204FC">
        <w:rPr>
          <w:rFonts w:asciiTheme="majorBidi" w:hAnsiTheme="majorBidi" w:cstheme="majorBidi"/>
          <w:sz w:val="28"/>
          <w:szCs w:val="28"/>
        </w:rPr>
        <w:t xml:space="preserve"> 6 years of age who were not targeted during mass immunization campaigns. The susceptible children introduced annually into population especially refuges may also explain the relative appearance of measles cases</w:t>
      </w:r>
      <w:r w:rsidRPr="00F204FC">
        <w:rPr>
          <w:rFonts w:asciiTheme="majorBidi" w:hAnsiTheme="majorBidi" w:cstheme="majorBidi"/>
          <w:sz w:val="28"/>
          <w:szCs w:val="28"/>
          <w:lang w:bidi="ar-IQ"/>
        </w:rPr>
        <w:t>.</w:t>
      </w:r>
    </w:p>
    <w:p w:rsidR="00C21879" w:rsidRPr="00F204FC" w:rsidRDefault="00C21879" w:rsidP="00C21879">
      <w:pPr>
        <w:bidi w:val="0"/>
        <w:spacing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Conclusion</w:t>
      </w:r>
    </w:p>
    <w:p w:rsidR="00C21879" w:rsidRPr="00F204FC" w:rsidRDefault="00C21879" w:rsidP="00C21879">
      <w:pPr>
        <w:bidi w:val="0"/>
        <w:spacing w:line="360" w:lineRule="auto"/>
        <w:ind w:left="720"/>
        <w:rPr>
          <w:rFonts w:asciiTheme="majorBidi" w:hAnsiTheme="majorBidi" w:cstheme="majorBidi"/>
          <w:sz w:val="28"/>
          <w:szCs w:val="28"/>
          <w:lang w:bidi="ar-IQ"/>
        </w:rPr>
      </w:pPr>
      <w:r w:rsidRPr="00F204FC">
        <w:rPr>
          <w:rFonts w:asciiTheme="majorBidi" w:hAnsiTheme="majorBidi" w:cstheme="majorBidi"/>
          <w:sz w:val="28"/>
          <w:szCs w:val="28"/>
          <w:lang w:bidi="ar-IQ"/>
        </w:rPr>
        <w:t>Vero cells-line can be used successfully for MV isolation.</w:t>
      </w:r>
    </w:p>
    <w:p w:rsidR="00C21879" w:rsidRPr="00F204FC" w:rsidRDefault="00C21879" w:rsidP="00C21879">
      <w:pPr>
        <w:bidi w:val="0"/>
        <w:spacing w:line="360" w:lineRule="auto"/>
        <w:ind w:left="360"/>
        <w:rPr>
          <w:rFonts w:asciiTheme="majorBidi" w:hAnsiTheme="majorBidi" w:cstheme="majorBidi"/>
          <w:b/>
          <w:bCs/>
          <w:sz w:val="28"/>
          <w:szCs w:val="28"/>
        </w:rPr>
      </w:pPr>
      <w:r w:rsidRPr="00F204FC">
        <w:rPr>
          <w:rFonts w:asciiTheme="majorBidi" w:hAnsiTheme="majorBidi" w:cstheme="majorBidi"/>
          <w:sz w:val="28"/>
          <w:szCs w:val="28"/>
          <w:lang w:bidi="ar-IQ"/>
        </w:rPr>
        <w:t>We have concluded that successful isolation process of measles virus from suspected cases represent a good indication system of persistence of the MV among Iraqi population.</w:t>
      </w:r>
      <w:r w:rsidRPr="00F204FC">
        <w:rPr>
          <w:rFonts w:asciiTheme="majorBidi" w:hAnsiTheme="majorBidi" w:cstheme="majorBidi"/>
          <w:b/>
          <w:bCs/>
          <w:sz w:val="28"/>
          <w:szCs w:val="28"/>
        </w:rPr>
        <w:t xml:space="preserve"> </w:t>
      </w:r>
    </w:p>
    <w:p w:rsidR="00C21879" w:rsidRPr="00F204FC" w:rsidRDefault="00C21879" w:rsidP="00C21879">
      <w:pPr>
        <w:bidi w:val="0"/>
        <w:spacing w:line="360" w:lineRule="auto"/>
        <w:rPr>
          <w:rFonts w:asciiTheme="majorBidi" w:hAnsiTheme="majorBidi" w:cstheme="majorBidi"/>
          <w:sz w:val="28"/>
          <w:szCs w:val="28"/>
        </w:rPr>
      </w:pPr>
      <w:r w:rsidRPr="00F204FC">
        <w:rPr>
          <w:rFonts w:asciiTheme="majorBidi" w:hAnsiTheme="majorBidi" w:cstheme="majorBidi"/>
          <w:b/>
          <w:bCs/>
          <w:sz w:val="28"/>
          <w:szCs w:val="28"/>
        </w:rPr>
        <w:t>Recommendation</w:t>
      </w:r>
      <w:r w:rsidRPr="00F204FC">
        <w:rPr>
          <w:rFonts w:asciiTheme="majorBidi" w:hAnsiTheme="majorBidi" w:cstheme="majorBidi"/>
          <w:sz w:val="28"/>
          <w:szCs w:val="28"/>
        </w:rPr>
        <w:t xml:space="preserve"> </w:t>
      </w:r>
    </w:p>
    <w:p w:rsidR="00C21879" w:rsidRDefault="00C21879" w:rsidP="00C21879">
      <w:pPr>
        <w:bidi w:val="0"/>
        <w:spacing w:line="360" w:lineRule="auto"/>
        <w:rPr>
          <w:rFonts w:asciiTheme="majorBidi" w:hAnsiTheme="majorBidi" w:cstheme="majorBidi"/>
          <w:sz w:val="28"/>
          <w:szCs w:val="28"/>
        </w:rPr>
      </w:pPr>
      <w:r w:rsidRPr="00F204FC">
        <w:rPr>
          <w:rFonts w:asciiTheme="majorBidi" w:hAnsiTheme="majorBidi" w:cstheme="majorBidi"/>
          <w:sz w:val="28"/>
          <w:szCs w:val="28"/>
        </w:rPr>
        <w:t>Isolation measles virus must be sequencing for knowledge of whether it is wild strain or vaccine strain.</w:t>
      </w:r>
    </w:p>
    <w:p w:rsidR="00C21879" w:rsidRDefault="00C21879" w:rsidP="00C21879">
      <w:pPr>
        <w:bidi w:val="0"/>
        <w:spacing w:line="360" w:lineRule="auto"/>
        <w:rPr>
          <w:rFonts w:asciiTheme="majorBidi" w:hAnsiTheme="majorBidi" w:cstheme="majorBidi"/>
          <w:sz w:val="28"/>
          <w:szCs w:val="28"/>
        </w:rPr>
      </w:pPr>
    </w:p>
    <w:p w:rsidR="00C21879" w:rsidRDefault="00C21879" w:rsidP="00C21879">
      <w:pPr>
        <w:bidi w:val="0"/>
        <w:spacing w:line="360" w:lineRule="auto"/>
        <w:rPr>
          <w:rFonts w:asciiTheme="majorBidi" w:hAnsiTheme="majorBidi" w:cstheme="majorBidi"/>
          <w:sz w:val="28"/>
          <w:szCs w:val="28"/>
        </w:rPr>
      </w:pPr>
    </w:p>
    <w:p w:rsidR="00C21879" w:rsidRDefault="00C21879" w:rsidP="00C21879">
      <w:pPr>
        <w:bidi w:val="0"/>
        <w:spacing w:line="360" w:lineRule="auto"/>
        <w:rPr>
          <w:rFonts w:asciiTheme="majorBidi" w:hAnsiTheme="majorBidi" w:cstheme="majorBidi"/>
          <w:sz w:val="28"/>
          <w:szCs w:val="28"/>
        </w:rPr>
      </w:pPr>
    </w:p>
    <w:p w:rsidR="00C21879" w:rsidRPr="00F204FC" w:rsidRDefault="00C21879" w:rsidP="00C21879">
      <w:pPr>
        <w:bidi w:val="0"/>
        <w:spacing w:line="360" w:lineRule="auto"/>
        <w:rPr>
          <w:rFonts w:asciiTheme="majorBidi" w:hAnsiTheme="majorBidi" w:cstheme="majorBidi"/>
          <w:sz w:val="28"/>
          <w:szCs w:val="28"/>
        </w:rPr>
      </w:pPr>
    </w:p>
    <w:p w:rsidR="00C21879" w:rsidRPr="00F204FC" w:rsidRDefault="00C21879" w:rsidP="00C21879">
      <w:pPr>
        <w:tabs>
          <w:tab w:val="right" w:pos="900"/>
        </w:tabs>
        <w:bidi w:val="0"/>
        <w:spacing w:line="360" w:lineRule="auto"/>
        <w:ind w:left="990" w:hanging="990"/>
        <w:jc w:val="lowKashida"/>
        <w:rPr>
          <w:rFonts w:asciiTheme="majorBidi" w:hAnsiTheme="majorBidi" w:cstheme="majorBidi"/>
          <w:sz w:val="28"/>
          <w:szCs w:val="28"/>
          <w:u w:color="3366FF"/>
          <w:lang w:bidi="ar-IQ"/>
        </w:rPr>
      </w:pPr>
      <w:r w:rsidRPr="00F204FC">
        <w:rPr>
          <w:rFonts w:asciiTheme="majorBidi" w:hAnsiTheme="majorBidi" w:cstheme="majorBidi"/>
          <w:b/>
          <w:bCs/>
          <w:sz w:val="28"/>
          <w:szCs w:val="28"/>
        </w:rPr>
        <w:t>References</w:t>
      </w:r>
      <w:r w:rsidRPr="00F204FC">
        <w:rPr>
          <w:rFonts w:asciiTheme="majorBidi" w:hAnsiTheme="majorBidi" w:cstheme="majorBidi"/>
          <w:b/>
          <w:bCs/>
          <w:sz w:val="28"/>
          <w:szCs w:val="28"/>
          <w:lang w:bidi="ar-IQ"/>
        </w:rPr>
        <w:t>:</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lang w:bidi="ar-IQ"/>
        </w:rPr>
      </w:pPr>
      <w:r w:rsidRPr="007A3963">
        <w:rPr>
          <w:rFonts w:asciiTheme="minorBidi" w:hAnsiTheme="minorBidi"/>
          <w:u w:color="3366FF"/>
          <w:lang w:bidi="ar-IQ"/>
        </w:rPr>
        <w:lastRenderedPageBreak/>
        <w:t xml:space="preserve">Tayil, S. E. El-Shazly M. K., El-Amrawy, S. M., Ghouneim F. M., Abou Khatwa S. A. and Masoud G. M, (1998). </w:t>
      </w:r>
      <w:proofErr w:type="gramStart"/>
      <w:r w:rsidRPr="007A3963">
        <w:rPr>
          <w:rFonts w:asciiTheme="minorBidi" w:hAnsiTheme="minorBidi"/>
          <w:u w:color="3366FF"/>
          <w:lang w:bidi="ar-IQ"/>
        </w:rPr>
        <w:t>sero-epidemioloical</w:t>
      </w:r>
      <w:proofErr w:type="gramEnd"/>
      <w:r w:rsidRPr="007A3963">
        <w:rPr>
          <w:rFonts w:asciiTheme="minorBidi" w:hAnsiTheme="minorBidi"/>
          <w:u w:color="3366FF"/>
          <w:lang w:bidi="ar-IQ"/>
        </w:rPr>
        <w:t xml:space="preserve"> study of measles after 15 years of compulsory vaccination in Alexandria, Egypt. Eastern Mediteiranean Health Journal, Vol.4, No.3.</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lang w:bidi="ar-IQ"/>
        </w:rPr>
      </w:pPr>
      <w:r w:rsidRPr="007A3963">
        <w:rPr>
          <w:rFonts w:asciiTheme="minorBidi" w:eastAsiaTheme="minorHAnsi" w:hAnsiTheme="minorBidi"/>
        </w:rPr>
        <w:t>Griffin D and Bellini W (1996). Measles virus. In: Field BN, Knipe DM, Howley PM, Chanock RM, Melnick, JL, Monath TP, Roizman B, and Straus SE, editors. Fields virology. Philidelphia-New York: Lippincott-Raven, 1267–1312</w:t>
      </w:r>
      <w:proofErr w:type="gramStart"/>
      <w:r w:rsidRPr="007A3963">
        <w:rPr>
          <w:rFonts w:asciiTheme="minorBidi" w:eastAsiaTheme="minorHAnsi" w:hAnsiTheme="minorBidi"/>
        </w:rPr>
        <w:t>.</w:t>
      </w:r>
      <w:r w:rsidRPr="007A3963">
        <w:rPr>
          <w:rFonts w:asciiTheme="minorBidi" w:hAnsiTheme="minorBidi"/>
          <w:u w:color="3366FF"/>
          <w:lang w:bidi="ar-IQ"/>
        </w:rPr>
        <w:t>.</w:t>
      </w:r>
      <w:proofErr w:type="gramEnd"/>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rPr>
      </w:pPr>
      <w:r w:rsidRPr="007A3963">
        <w:rPr>
          <w:rFonts w:asciiTheme="minorBidi" w:hAnsiTheme="minorBidi"/>
          <w:u w:color="3366FF"/>
        </w:rPr>
        <w:t>Larke RPB. Impact of measles in Canada.  Rev Infect Dis 1983; 5: 445-51.</w:t>
      </w:r>
    </w:p>
    <w:p w:rsidR="00C21879" w:rsidRPr="007A3963" w:rsidRDefault="00C21879" w:rsidP="00C21879">
      <w:pPr>
        <w:pStyle w:val="a3"/>
        <w:numPr>
          <w:ilvl w:val="0"/>
          <w:numId w:val="1"/>
        </w:numPr>
        <w:bidi w:val="0"/>
        <w:spacing w:after="0"/>
        <w:contextualSpacing w:val="0"/>
        <w:jc w:val="both"/>
        <w:rPr>
          <w:rFonts w:asciiTheme="minorBidi" w:hAnsiTheme="minorBidi"/>
          <w:u w:color="3366FF"/>
        </w:rPr>
      </w:pPr>
      <w:proofErr w:type="gramStart"/>
      <w:r w:rsidRPr="007A3963">
        <w:rPr>
          <w:rFonts w:asciiTheme="minorBidi" w:hAnsiTheme="minorBidi"/>
          <w:u w:color="3366FF"/>
        </w:rPr>
        <w:t>Latif ,</w:t>
      </w:r>
      <w:proofErr w:type="gramEnd"/>
      <w:r w:rsidRPr="007A3963">
        <w:rPr>
          <w:rFonts w:asciiTheme="minorBidi" w:hAnsiTheme="minorBidi"/>
          <w:u w:color="3366FF"/>
        </w:rPr>
        <w:t xml:space="preserve"> I. I., (2002). Measles vaccination among seropositive individuals: an in vitro and in vivo virological and Immunological study. A thesis submitted to the council of Sedum College of medicine, Saddam University.</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rPr>
      </w:pPr>
      <w:r w:rsidRPr="007A3963">
        <w:rPr>
          <w:rFonts w:asciiTheme="minorBidi" w:hAnsiTheme="minorBidi"/>
          <w:u w:color="3366FF"/>
        </w:rPr>
        <w:t xml:space="preserve">Rigal J. and Szumilin E., 1999. Clinical guidelines Diagnostic and treatment manual. Fourth Edition. </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rPr>
      </w:pPr>
      <w:r w:rsidRPr="007A3963">
        <w:rPr>
          <w:rFonts w:asciiTheme="minorBidi" w:hAnsiTheme="minorBidi"/>
          <w:u w:color="3366FF"/>
        </w:rPr>
        <w:t xml:space="preserve">Grant JP. The state of the </w:t>
      </w:r>
      <w:proofErr w:type="gramStart"/>
      <w:r w:rsidRPr="007A3963">
        <w:rPr>
          <w:rFonts w:asciiTheme="minorBidi" w:hAnsiTheme="minorBidi"/>
          <w:u w:color="3366FF"/>
        </w:rPr>
        <w:t>worlds</w:t>
      </w:r>
      <w:proofErr w:type="gramEnd"/>
      <w:r w:rsidRPr="007A3963">
        <w:rPr>
          <w:rFonts w:asciiTheme="minorBidi" w:hAnsiTheme="minorBidi"/>
          <w:u w:color="3366FF"/>
        </w:rPr>
        <w:t xml:space="preserve"> children-1991. New York: United Nations: Children's fund.</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rPr>
      </w:pPr>
      <w:r w:rsidRPr="007A3963">
        <w:rPr>
          <w:rFonts w:asciiTheme="minorBidi" w:hAnsiTheme="minorBidi"/>
          <w:u w:color="3366FF"/>
        </w:rPr>
        <w:t>WHO, (1994). Expanded programme on immunization accelerated measles strategies. Wkly Epidemiol Rec. 69: 229-34 WHO/EPI/ 97. 04: 1-82.</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lang w:bidi="ar-IQ"/>
        </w:rPr>
      </w:pPr>
      <w:r w:rsidRPr="007A3963">
        <w:rPr>
          <w:rFonts w:asciiTheme="minorBidi" w:hAnsiTheme="minorBidi"/>
          <w:u w:color="3366FF"/>
          <w:lang w:bidi="ar-IQ"/>
        </w:rPr>
        <w:t xml:space="preserve">Chen RT, Weierbach R, Bisoffiz, </w:t>
      </w:r>
      <w:r w:rsidRPr="007A3963">
        <w:rPr>
          <w:rFonts w:asciiTheme="minorBidi" w:hAnsiTheme="minorBidi"/>
          <w:i/>
          <w:iCs/>
          <w:u w:color="3366FF"/>
          <w:lang w:bidi="ar-IQ"/>
        </w:rPr>
        <w:t>et</w:t>
      </w:r>
      <w:r w:rsidRPr="007A3963">
        <w:rPr>
          <w:rFonts w:asciiTheme="minorBidi" w:hAnsiTheme="minorBidi"/>
          <w:u w:color="3366FF"/>
          <w:lang w:bidi="ar-IQ"/>
        </w:rPr>
        <w:t xml:space="preserve"> </w:t>
      </w:r>
      <w:r w:rsidRPr="007A3963">
        <w:rPr>
          <w:rFonts w:asciiTheme="minorBidi" w:hAnsiTheme="minorBidi"/>
          <w:i/>
          <w:iCs/>
          <w:u w:color="3366FF"/>
          <w:lang w:bidi="ar-IQ"/>
        </w:rPr>
        <w:t>al</w:t>
      </w:r>
      <w:r w:rsidRPr="007A3963">
        <w:rPr>
          <w:rFonts w:asciiTheme="minorBidi" w:hAnsiTheme="minorBidi"/>
          <w:u w:color="3366FF"/>
          <w:lang w:bidi="ar-IQ"/>
        </w:rPr>
        <w:t>., (1994). A "Post-honeymoon period" measles outbreak in Muyinga sector, Burundi. Int J Epidemiol. 23: 185-93.</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rPr>
      </w:pPr>
      <w:r w:rsidRPr="007A3963">
        <w:rPr>
          <w:rFonts w:asciiTheme="minorBidi" w:hAnsiTheme="minorBidi"/>
          <w:u w:color="3366FF"/>
        </w:rPr>
        <w:t xml:space="preserve">Pan American Health </w:t>
      </w:r>
      <w:proofErr w:type="gramStart"/>
      <w:r w:rsidRPr="007A3963">
        <w:rPr>
          <w:rFonts w:asciiTheme="minorBidi" w:hAnsiTheme="minorBidi"/>
          <w:u w:color="3366FF"/>
        </w:rPr>
        <w:t>organization .</w:t>
      </w:r>
      <w:proofErr w:type="gramEnd"/>
      <w:r w:rsidRPr="007A3963">
        <w:rPr>
          <w:rFonts w:asciiTheme="minorBidi" w:hAnsiTheme="minorBidi"/>
          <w:u w:color="3366FF"/>
        </w:rPr>
        <w:t xml:space="preserve"> Up date: measles in Candad, 1995. EPI Newsletter 1996; 18: 3-4.</w:t>
      </w:r>
    </w:p>
    <w:p w:rsidR="00C21879" w:rsidRPr="007A3963" w:rsidRDefault="00C21879" w:rsidP="00C21879">
      <w:pPr>
        <w:pStyle w:val="a3"/>
        <w:numPr>
          <w:ilvl w:val="0"/>
          <w:numId w:val="1"/>
        </w:numPr>
        <w:tabs>
          <w:tab w:val="right" w:pos="900"/>
        </w:tabs>
        <w:bidi w:val="0"/>
        <w:spacing w:after="0"/>
        <w:contextualSpacing w:val="0"/>
        <w:jc w:val="both"/>
        <w:rPr>
          <w:rFonts w:asciiTheme="minorBidi" w:hAnsiTheme="minorBidi"/>
          <w:u w:color="3366FF"/>
        </w:rPr>
      </w:pPr>
      <w:r w:rsidRPr="007A3963">
        <w:rPr>
          <w:rFonts w:asciiTheme="minorBidi" w:hAnsiTheme="minorBidi"/>
          <w:u w:color="3366FF"/>
        </w:rPr>
        <w:t>Grist</w:t>
      </w:r>
      <w:proofErr w:type="gramStart"/>
      <w:r w:rsidRPr="007A3963">
        <w:rPr>
          <w:rFonts w:asciiTheme="minorBidi" w:hAnsiTheme="minorBidi"/>
          <w:u w:color="3366FF"/>
        </w:rPr>
        <w:t>,N</w:t>
      </w:r>
      <w:proofErr w:type="gramEnd"/>
      <w:r w:rsidRPr="007A3963">
        <w:rPr>
          <w:rFonts w:asciiTheme="minorBidi" w:hAnsiTheme="minorBidi"/>
          <w:u w:color="3366FF"/>
        </w:rPr>
        <w:t xml:space="preserve"> R. ; Ross, C. A. and Bell , E. J. (1979) . Diagnostic methods in clinical virology. 7</w:t>
      </w:r>
      <w:r w:rsidRPr="007A3963">
        <w:rPr>
          <w:rFonts w:asciiTheme="minorBidi" w:hAnsiTheme="minorBidi"/>
          <w:u w:color="3366FF"/>
          <w:vertAlign w:val="superscript"/>
        </w:rPr>
        <w:t>th</w:t>
      </w:r>
      <w:r w:rsidRPr="007A3963">
        <w:rPr>
          <w:rFonts w:asciiTheme="minorBidi" w:hAnsiTheme="minorBidi"/>
          <w:u w:color="3366FF"/>
        </w:rPr>
        <w:t xml:space="preserve"> ed., Kamp Hullbindery Oxford.</w:t>
      </w:r>
    </w:p>
    <w:p w:rsidR="00C21879" w:rsidRPr="007A3963" w:rsidRDefault="00C21879" w:rsidP="00C21879">
      <w:pPr>
        <w:bidi w:val="0"/>
        <w:spacing w:line="276" w:lineRule="auto"/>
        <w:ind w:left="426" w:hanging="426"/>
        <w:jc w:val="both"/>
        <w:rPr>
          <w:rFonts w:asciiTheme="minorBidi" w:hAnsiTheme="minorBidi"/>
          <w:u w:color="3366FF"/>
          <w:lang w:bidi="ar-IQ"/>
        </w:rPr>
      </w:pPr>
      <w:proofErr w:type="gramStart"/>
      <w:r w:rsidRPr="007A3963">
        <w:rPr>
          <w:rFonts w:asciiTheme="minorBidi" w:hAnsiTheme="minorBidi"/>
          <w:u w:color="3366FF"/>
          <w:lang w:bidi="ar-IQ"/>
        </w:rPr>
        <w:t>11-Ahmed FR, (1990).</w:t>
      </w:r>
      <w:proofErr w:type="gramEnd"/>
      <w:r w:rsidRPr="007A3963">
        <w:rPr>
          <w:rFonts w:asciiTheme="minorBidi" w:hAnsiTheme="minorBidi"/>
          <w:u w:color="3366FF"/>
          <w:lang w:bidi="ar-IQ"/>
        </w:rPr>
        <w:t xml:space="preserve"> Epidemioloical and clinical study of measles cases admitted to IBN Al-Khateeb hospital during 1980-1989. </w:t>
      </w:r>
      <w:proofErr w:type="gramStart"/>
      <w:r w:rsidRPr="007A3963">
        <w:rPr>
          <w:rFonts w:asciiTheme="minorBidi" w:hAnsiTheme="minorBidi"/>
          <w:u w:color="3366FF"/>
          <w:lang w:bidi="ar-IQ"/>
        </w:rPr>
        <w:t>31-70 (thesis).</w:t>
      </w:r>
      <w:proofErr w:type="gramEnd"/>
    </w:p>
    <w:p w:rsidR="00C21879" w:rsidRPr="007A3963" w:rsidRDefault="00C21879" w:rsidP="00C21879">
      <w:pPr>
        <w:bidi w:val="0"/>
        <w:spacing w:line="276" w:lineRule="auto"/>
        <w:ind w:left="426" w:hanging="426"/>
        <w:jc w:val="both"/>
        <w:rPr>
          <w:rFonts w:asciiTheme="minorBidi" w:hAnsiTheme="minorBidi"/>
        </w:rPr>
      </w:pPr>
      <w:r w:rsidRPr="007A3963">
        <w:rPr>
          <w:rFonts w:asciiTheme="minorBidi" w:hAnsiTheme="minorBidi"/>
          <w:u w:color="3366FF"/>
          <w:lang w:bidi="ar-IQ"/>
        </w:rPr>
        <w:t xml:space="preserve">12-Martin B. Kleiman, Carol K. L. Black Burn, Sarah E, </w:t>
      </w:r>
      <w:proofErr w:type="gramStart"/>
      <w:r w:rsidRPr="007A3963">
        <w:rPr>
          <w:rFonts w:asciiTheme="minorBidi" w:hAnsiTheme="minorBidi"/>
          <w:u w:color="3366FF"/>
          <w:lang w:bidi="ar-IQ"/>
        </w:rPr>
        <w:t>Zimmerman ,</w:t>
      </w:r>
      <w:proofErr w:type="gramEnd"/>
      <w:r w:rsidRPr="007A3963">
        <w:rPr>
          <w:rFonts w:asciiTheme="minorBidi" w:hAnsiTheme="minorBidi"/>
          <w:u w:color="3366FF"/>
          <w:lang w:bidi="ar-IQ"/>
        </w:rPr>
        <w:t xml:space="preserve"> and Morris L. V. French. (1981)</w:t>
      </w:r>
      <w:proofErr w:type="gramStart"/>
      <w:r w:rsidRPr="007A3963">
        <w:rPr>
          <w:rFonts w:asciiTheme="minorBidi" w:hAnsiTheme="minorBidi"/>
          <w:u w:color="3366FF"/>
          <w:lang w:bidi="ar-IQ"/>
        </w:rPr>
        <w:t>Comparison of Enzyme-Linked Immunosorbent Assay for Acute Measles with hemagglutination Inhibition, complement fixation, and fluorescent- Antibody Methods.</w:t>
      </w:r>
      <w:proofErr w:type="gramEnd"/>
      <w:r w:rsidRPr="007A3963">
        <w:rPr>
          <w:rFonts w:asciiTheme="minorBidi" w:hAnsiTheme="minorBidi"/>
          <w:u w:color="3366FF"/>
          <w:lang w:bidi="ar-IQ"/>
        </w:rPr>
        <w:t xml:space="preserve"> </w:t>
      </w:r>
      <w:proofErr w:type="gramStart"/>
      <w:r w:rsidRPr="007A3963">
        <w:rPr>
          <w:rFonts w:asciiTheme="minorBidi" w:hAnsiTheme="minorBidi"/>
          <w:u w:color="3366FF"/>
          <w:lang w:bidi="ar-IQ"/>
        </w:rPr>
        <w:t>Journal of clinical Microbiology, Aug.</w:t>
      </w:r>
      <w:proofErr w:type="gramEnd"/>
      <w:r w:rsidRPr="007A3963">
        <w:rPr>
          <w:rFonts w:asciiTheme="minorBidi" w:hAnsiTheme="minorBidi"/>
          <w:u w:color="3366FF"/>
          <w:lang w:bidi="ar-IQ"/>
        </w:rPr>
        <w:t xml:space="preserve">  </w:t>
      </w:r>
      <w:proofErr w:type="gramStart"/>
      <w:r w:rsidRPr="007A3963">
        <w:rPr>
          <w:rFonts w:asciiTheme="minorBidi" w:hAnsiTheme="minorBidi"/>
          <w:u w:color="3366FF"/>
          <w:lang w:bidi="ar-IQ"/>
        </w:rPr>
        <w:t>P.147-152.</w:t>
      </w:r>
      <w:proofErr w:type="gramEnd"/>
      <w:r w:rsidRPr="007A3963">
        <w:rPr>
          <w:rFonts w:asciiTheme="minorBidi" w:hAnsiTheme="minorBidi"/>
        </w:rPr>
        <w:t xml:space="preserve"> </w:t>
      </w:r>
    </w:p>
    <w:p w:rsidR="00C21879" w:rsidRPr="007A3963" w:rsidRDefault="00C21879" w:rsidP="00C21879">
      <w:pPr>
        <w:bidi w:val="0"/>
        <w:spacing w:line="276" w:lineRule="auto"/>
        <w:ind w:left="426" w:hanging="426"/>
        <w:jc w:val="both"/>
        <w:rPr>
          <w:rFonts w:asciiTheme="minorBidi" w:hAnsiTheme="minorBidi"/>
          <w:u w:color="3366FF"/>
          <w:lang w:bidi="ar-IQ"/>
        </w:rPr>
      </w:pPr>
      <w:r w:rsidRPr="007A3963">
        <w:rPr>
          <w:rFonts w:asciiTheme="minorBidi" w:hAnsiTheme="minorBidi"/>
        </w:rPr>
        <w:t xml:space="preserve">13- </w:t>
      </w:r>
      <w:hyperlink r:id="rId15" w:history="1">
        <w:r w:rsidRPr="007A3963">
          <w:rPr>
            <w:rFonts w:asciiTheme="minorBidi" w:hAnsiTheme="minorBidi"/>
          </w:rPr>
          <w:t>Orenstein WA</w:t>
        </w:r>
      </w:hyperlink>
      <w:r w:rsidRPr="007A3963">
        <w:rPr>
          <w:rFonts w:asciiTheme="minorBidi" w:hAnsiTheme="minorBidi"/>
        </w:rPr>
        <w:t xml:space="preserve">, </w:t>
      </w:r>
      <w:hyperlink r:id="rId16" w:history="1">
        <w:r w:rsidRPr="007A3963">
          <w:rPr>
            <w:rFonts w:asciiTheme="minorBidi" w:hAnsiTheme="minorBidi"/>
          </w:rPr>
          <w:t>Markowitz L</w:t>
        </w:r>
      </w:hyperlink>
      <w:r w:rsidRPr="007A3963">
        <w:rPr>
          <w:rFonts w:asciiTheme="minorBidi" w:hAnsiTheme="minorBidi"/>
        </w:rPr>
        <w:t xml:space="preserve">, </w:t>
      </w:r>
      <w:hyperlink r:id="rId17" w:history="1">
        <w:r w:rsidRPr="007A3963">
          <w:rPr>
            <w:rFonts w:asciiTheme="minorBidi" w:hAnsiTheme="minorBidi"/>
          </w:rPr>
          <w:t>Preblud SR</w:t>
        </w:r>
      </w:hyperlink>
      <w:r w:rsidRPr="007A3963">
        <w:rPr>
          <w:rFonts w:asciiTheme="minorBidi" w:hAnsiTheme="minorBidi"/>
        </w:rPr>
        <w:t xml:space="preserve">, </w:t>
      </w:r>
      <w:hyperlink r:id="rId18" w:history="1">
        <w:r w:rsidRPr="007A3963">
          <w:rPr>
            <w:rFonts w:asciiTheme="minorBidi" w:hAnsiTheme="minorBidi"/>
          </w:rPr>
          <w:t>Hinman AR</w:t>
        </w:r>
      </w:hyperlink>
      <w:r w:rsidRPr="007A3963">
        <w:rPr>
          <w:rFonts w:asciiTheme="minorBidi" w:hAnsiTheme="minorBidi"/>
        </w:rPr>
        <w:t xml:space="preserve">, </w:t>
      </w:r>
      <w:hyperlink r:id="rId19" w:history="1">
        <w:r w:rsidRPr="007A3963">
          <w:rPr>
            <w:rFonts w:asciiTheme="minorBidi" w:hAnsiTheme="minorBidi"/>
          </w:rPr>
          <w:t>Tomasi A</w:t>
        </w:r>
      </w:hyperlink>
      <w:r w:rsidRPr="007A3963">
        <w:rPr>
          <w:rFonts w:asciiTheme="minorBidi" w:hAnsiTheme="minorBidi"/>
        </w:rPr>
        <w:t xml:space="preserve">, </w:t>
      </w:r>
      <w:hyperlink r:id="rId20" w:history="1">
        <w:r w:rsidRPr="007A3963">
          <w:rPr>
            <w:rFonts w:asciiTheme="minorBidi" w:hAnsiTheme="minorBidi"/>
          </w:rPr>
          <w:t>Bart KJ</w:t>
        </w:r>
      </w:hyperlink>
      <w:r w:rsidRPr="007A3963">
        <w:rPr>
          <w:rFonts w:asciiTheme="minorBidi" w:hAnsiTheme="minorBidi"/>
        </w:rPr>
        <w:t xml:space="preserve">(1986). </w:t>
      </w:r>
      <w:proofErr w:type="gramStart"/>
      <w:r w:rsidRPr="007A3963">
        <w:rPr>
          <w:rFonts w:asciiTheme="minorBidi" w:hAnsiTheme="minorBidi"/>
        </w:rPr>
        <w:t>Appropriate age for measles vaccination in the United States.</w:t>
      </w:r>
      <w:proofErr w:type="gramEnd"/>
      <w:r w:rsidRPr="007A3963">
        <w:rPr>
          <w:rFonts w:asciiTheme="minorBidi" w:hAnsiTheme="minorBidi"/>
        </w:rPr>
        <w:t xml:space="preserve"> </w:t>
      </w:r>
      <w:hyperlink r:id="rId21" w:tooltip="Developments in biological standardization." w:history="1">
        <w:r w:rsidRPr="007A3963">
          <w:rPr>
            <w:rFonts w:asciiTheme="minorBidi" w:hAnsiTheme="minorBidi"/>
          </w:rPr>
          <w:t>Dev Biol Stand.</w:t>
        </w:r>
      </w:hyperlink>
      <w:proofErr w:type="gramStart"/>
      <w:r w:rsidRPr="007A3963">
        <w:rPr>
          <w:rFonts w:asciiTheme="minorBidi" w:hAnsiTheme="minorBidi"/>
        </w:rPr>
        <w:t>;65:13</w:t>
      </w:r>
      <w:proofErr w:type="gramEnd"/>
      <w:r w:rsidRPr="007A3963">
        <w:rPr>
          <w:rFonts w:asciiTheme="minorBidi" w:hAnsiTheme="minorBidi"/>
        </w:rPr>
        <w:t>-21.</w:t>
      </w:r>
    </w:p>
    <w:p w:rsidR="00C21879" w:rsidRPr="007A3963" w:rsidRDefault="00C21879" w:rsidP="00C21879">
      <w:pPr>
        <w:bidi w:val="0"/>
        <w:spacing w:line="276" w:lineRule="auto"/>
        <w:ind w:left="426" w:hanging="426"/>
        <w:jc w:val="both"/>
        <w:rPr>
          <w:rFonts w:asciiTheme="minorBidi" w:hAnsiTheme="minorBidi"/>
          <w:u w:color="3366FF"/>
          <w:lang w:bidi="ar-IQ"/>
        </w:rPr>
      </w:pPr>
      <w:r w:rsidRPr="007A3963">
        <w:rPr>
          <w:rFonts w:asciiTheme="minorBidi" w:hAnsiTheme="minorBidi"/>
          <w:u w:color="3366FF"/>
          <w:lang w:bidi="ar-IQ"/>
        </w:rPr>
        <w:t xml:space="preserve">14- Escoffier C.and Gerlier </w:t>
      </w:r>
      <w:proofErr w:type="gramStart"/>
      <w:r w:rsidRPr="007A3963">
        <w:rPr>
          <w:rFonts w:asciiTheme="minorBidi" w:hAnsiTheme="minorBidi"/>
          <w:u w:color="3366FF"/>
          <w:lang w:bidi="ar-IQ"/>
        </w:rPr>
        <w:t>D. ,(</w:t>
      </w:r>
      <w:proofErr w:type="gramEnd"/>
      <w:r w:rsidRPr="007A3963">
        <w:rPr>
          <w:rFonts w:asciiTheme="minorBidi" w:hAnsiTheme="minorBidi"/>
          <w:u w:color="3366FF"/>
          <w:lang w:bidi="ar-IQ"/>
        </w:rPr>
        <w:t>1999).Infection of Chicken Embryonic Fibroblasts by Measles Virus : Adaptation at the Virus Entry level.J.Virol., Vol.73,No.6,P. 5220-5224.</w:t>
      </w:r>
    </w:p>
    <w:p w:rsidR="00C21879" w:rsidRPr="007A3963" w:rsidRDefault="00C21879" w:rsidP="00C21879">
      <w:pPr>
        <w:bidi w:val="0"/>
        <w:spacing w:line="276" w:lineRule="auto"/>
        <w:ind w:left="426" w:hanging="426"/>
        <w:jc w:val="both"/>
        <w:rPr>
          <w:rFonts w:asciiTheme="minorBidi" w:hAnsiTheme="minorBidi"/>
          <w:u w:color="3366FF"/>
          <w:lang w:bidi="ar-IQ"/>
        </w:rPr>
      </w:pPr>
      <w:r w:rsidRPr="007A3963">
        <w:rPr>
          <w:rFonts w:asciiTheme="minorBidi" w:hAnsiTheme="minorBidi"/>
          <w:u w:color="3366FF"/>
          <w:lang w:bidi="ar-IQ"/>
        </w:rPr>
        <w:t>15- Buchholz</w:t>
      </w:r>
      <w:proofErr w:type="gramStart"/>
      <w:r w:rsidRPr="007A3963">
        <w:rPr>
          <w:rFonts w:asciiTheme="minorBidi" w:hAnsiTheme="minorBidi"/>
          <w:u w:color="3366FF"/>
          <w:lang w:bidi="ar-IQ"/>
        </w:rPr>
        <w:t>,C.J</w:t>
      </w:r>
      <w:proofErr w:type="gramEnd"/>
      <w:r w:rsidRPr="007A3963">
        <w:rPr>
          <w:rFonts w:asciiTheme="minorBidi" w:hAnsiTheme="minorBidi"/>
          <w:u w:color="3366FF"/>
          <w:lang w:bidi="ar-IQ"/>
        </w:rPr>
        <w:t xml:space="preserve">.,U. Schneider,P.Devaux, D.Gerlier, and R.Cattaneo,(1996). Cell entry by measles virus: long hybrid receptors </w:t>
      </w:r>
      <w:proofErr w:type="gramStart"/>
      <w:r w:rsidRPr="007A3963">
        <w:rPr>
          <w:rFonts w:asciiTheme="minorBidi" w:hAnsiTheme="minorBidi"/>
          <w:u w:color="3366FF"/>
          <w:lang w:bidi="ar-IQ"/>
        </w:rPr>
        <w:t>un</w:t>
      </w:r>
      <w:proofErr w:type="gramEnd"/>
      <w:r w:rsidRPr="007A3963">
        <w:rPr>
          <w:rFonts w:asciiTheme="minorBidi" w:hAnsiTheme="minorBidi"/>
          <w:u w:color="3366FF"/>
          <w:lang w:bidi="ar-IQ"/>
        </w:rPr>
        <w:t xml:space="preserve"> couple binding from membrane fusion. J.Virol.70:3716-3723.</w:t>
      </w:r>
    </w:p>
    <w:p w:rsidR="00C21879" w:rsidRPr="007A3963" w:rsidRDefault="00C21879" w:rsidP="00C21879">
      <w:pPr>
        <w:bidi w:val="0"/>
        <w:spacing w:line="276" w:lineRule="auto"/>
        <w:ind w:left="426" w:hanging="426"/>
        <w:jc w:val="both"/>
        <w:rPr>
          <w:rFonts w:asciiTheme="minorBidi" w:hAnsiTheme="minorBidi"/>
          <w:u w:color="3366FF"/>
          <w:lang w:bidi="ar-IQ"/>
        </w:rPr>
      </w:pPr>
      <w:r w:rsidRPr="007A3963">
        <w:rPr>
          <w:rFonts w:asciiTheme="minorBidi" w:hAnsiTheme="minorBidi"/>
          <w:u w:color="3366FF"/>
          <w:lang w:bidi="ar-IQ"/>
        </w:rPr>
        <w:t>16- Gerlier</w:t>
      </w:r>
      <w:proofErr w:type="gramStart"/>
      <w:r w:rsidRPr="007A3963">
        <w:rPr>
          <w:rFonts w:asciiTheme="minorBidi" w:hAnsiTheme="minorBidi"/>
          <w:u w:color="3366FF"/>
          <w:lang w:bidi="ar-IQ"/>
        </w:rPr>
        <w:t>,D</w:t>
      </w:r>
      <w:proofErr w:type="gramEnd"/>
      <w:r w:rsidRPr="007A3963">
        <w:rPr>
          <w:rFonts w:asciiTheme="minorBidi" w:hAnsiTheme="minorBidi"/>
          <w:u w:color="3366FF"/>
          <w:lang w:bidi="ar-IQ"/>
        </w:rPr>
        <w:t>.,and P.Devaux .(1997).CD46 unpremier recepteur du virus .de la rougeole.Virologie 1:321-330.</w:t>
      </w:r>
    </w:p>
    <w:p w:rsidR="00C21879" w:rsidRDefault="00C21879" w:rsidP="00C21879">
      <w:pPr>
        <w:tabs>
          <w:tab w:val="right" w:pos="900"/>
        </w:tabs>
        <w:bidi w:val="0"/>
        <w:spacing w:line="276" w:lineRule="auto"/>
        <w:ind w:left="990" w:hanging="990"/>
        <w:jc w:val="lowKashida"/>
        <w:rPr>
          <w:rFonts w:asciiTheme="majorBidi" w:hAnsiTheme="majorBidi" w:cstheme="majorBidi"/>
          <w:sz w:val="24"/>
          <w:szCs w:val="24"/>
          <w:u w:color="3366FF"/>
          <w:lang w:bidi="ar-IQ"/>
        </w:rPr>
      </w:pPr>
    </w:p>
    <w:p w:rsidR="006769B6" w:rsidRPr="00C21879" w:rsidRDefault="006769B6" w:rsidP="00C21879">
      <w:pPr>
        <w:rPr>
          <w:rtl/>
        </w:rPr>
      </w:pPr>
    </w:p>
    <w:sectPr w:rsidR="006769B6" w:rsidRPr="00C21879" w:rsidSect="002B458D">
      <w:headerReference w:type="default" r:id="rId22"/>
      <w:footerReference w:type="default" r:id="rId2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C21879">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1</w:t>
        </w:r>
        <w:r w:rsidRPr="00A64C28">
          <w:rPr>
            <w:rFonts w:asciiTheme="majorBidi" w:hAnsiTheme="majorBidi" w:cstheme="majorBidi"/>
            <w:b/>
            <w:bCs/>
            <w:noProof/>
            <w:sz w:val="28"/>
            <w:szCs w:val="28"/>
          </w:rPr>
          <w:fldChar w:fldCharType="end"/>
        </w:r>
      </w:p>
    </w:sdtContent>
  </w:sdt>
  <w:p w:rsidR="00655E54" w:rsidRDefault="00C21879">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C21879"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C21879"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3A91F77"/>
    <w:multiLevelType w:val="hybridMultilevel"/>
    <w:tmpl w:val="38B00506"/>
    <w:lvl w:ilvl="0" w:tplc="24C2A1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
  </w:num>
  <w:num w:numId="2">
    <w:abstractNumId w:val="3"/>
  </w:num>
  <w:num w:numId="3">
    <w:abstractNumId w:val="2"/>
  </w:num>
  <w:num w:numId="4">
    <w:abstractNumId w:val="4"/>
  </w:num>
  <w:num w:numId="5">
    <w:abstractNumId w:val="0"/>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35F64"/>
    <w:rsid w:val="000B7569"/>
    <w:rsid w:val="000B7E89"/>
    <w:rsid w:val="00145799"/>
    <w:rsid w:val="002B458D"/>
    <w:rsid w:val="002D46AB"/>
    <w:rsid w:val="00496101"/>
    <w:rsid w:val="005060F7"/>
    <w:rsid w:val="005C610B"/>
    <w:rsid w:val="005C7DFC"/>
    <w:rsid w:val="0066640A"/>
    <w:rsid w:val="006769B6"/>
    <w:rsid w:val="00740B54"/>
    <w:rsid w:val="008E7B33"/>
    <w:rsid w:val="0093322C"/>
    <w:rsid w:val="00943F48"/>
    <w:rsid w:val="00A72391"/>
    <w:rsid w:val="00BC5915"/>
    <w:rsid w:val="00C21879"/>
    <w:rsid w:val="00C86DA9"/>
    <w:rsid w:val="00D17700"/>
    <w:rsid w:val="00DA3470"/>
    <w:rsid w:val="00E670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2"/>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3"/>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7"/>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6"/>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2"/>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3"/>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7"/>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6"/>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ncbi.nlm.nih.gov/pubmed/?term=Hinman%20AR%5BAuthor%5D&amp;cauthor=true&amp;cauthor_uid=3549395" TargetMode="External"/><Relationship Id="rId3" Type="http://schemas.microsoft.com/office/2007/relationships/stylesWithEffects" Target="stylesWithEffects.xml"/><Relationship Id="rId21" Type="http://schemas.openxmlformats.org/officeDocument/2006/relationships/hyperlink" Target="http://www.ncbi.nlm.nih.gov/pubmed/3549395"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ncbi.nlm.nih.gov/pubmed/?term=Preblud%20SR%5BAuthor%5D&amp;cauthor=true&amp;cauthor_uid=354939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cbi.nlm.nih.gov/pubmed/?term=Markowitz%20L%5BAuthor%5D&amp;cauthor=true&amp;cauthor_uid=3549395" TargetMode="External"/><Relationship Id="rId20" Type="http://schemas.openxmlformats.org/officeDocument/2006/relationships/hyperlink" Target="http://www.ncbi.nlm.nih.gov/pubmed/?term=Bart%20KJ%5BAuthor%5D&amp;cauthor=true&amp;cauthor_uid=3549395"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bi.nlm.nih.gov/pubmed/?term=Orenstein%20WA%5BAuthor%5D&amp;cauthor=true&amp;cauthor_uid=3549395" TargetMode="External"/><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www.ncbi.nlm.nih.gov/pubmed/?term=Tomasi%20A%5BAuthor%5D&amp;cauthor=true&amp;cauthor_uid=354939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3542</Words>
  <Characters>20193</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2018-05-08T09:48:00Z</dcterms:created>
  <dcterms:modified xsi:type="dcterms:W3CDTF">2018-05-08T09:48:00Z</dcterms:modified>
</cp:coreProperties>
</file>